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3EB5D" w14:textId="77777777" w:rsidR="00C27E66" w:rsidRDefault="00C27E66" w:rsidP="00C27E66">
      <w:pPr>
        <w:pStyle w:val="Titel"/>
        <w:spacing w:line="360" w:lineRule="auto"/>
        <w:rPr>
          <w:lang w:val="en-US"/>
        </w:rPr>
      </w:pPr>
    </w:p>
    <w:p w14:paraId="78272B26" w14:textId="75D1954A" w:rsidR="00C27E66" w:rsidRPr="00302281" w:rsidRDefault="00C27E66" w:rsidP="00C27E66">
      <w:pPr>
        <w:tabs>
          <w:tab w:val="center" w:pos="4536"/>
        </w:tabs>
        <w:spacing w:afterLines="60" w:after="144" w:line="240" w:lineRule="auto"/>
        <w:jc w:val="center"/>
        <w:rPr>
          <w:rFonts w:asciiTheme="majorHAnsi" w:hAnsiTheme="majorHAnsi" w:cstheme="majorHAnsi"/>
          <w:bCs/>
          <w:sz w:val="44"/>
          <w:szCs w:val="40"/>
        </w:rPr>
      </w:pPr>
      <w:r w:rsidRPr="00302281">
        <w:rPr>
          <w:rFonts w:asciiTheme="majorHAnsi" w:hAnsiTheme="majorHAnsi" w:cstheme="majorHAnsi"/>
          <w:bCs/>
          <w:sz w:val="44"/>
          <w:szCs w:val="40"/>
        </w:rPr>
        <w:t>Seminary Paper</w:t>
      </w:r>
    </w:p>
    <w:p w14:paraId="4A01F747" w14:textId="712CEA11" w:rsidR="00C27E66" w:rsidRPr="00302281" w:rsidRDefault="00C27E66" w:rsidP="00C27E66">
      <w:pPr>
        <w:pStyle w:val="Titel"/>
        <w:spacing w:line="360" w:lineRule="auto"/>
        <w:jc w:val="center"/>
        <w:rPr>
          <w:rFonts w:cstheme="majorHAnsi"/>
          <w:bCs/>
          <w:sz w:val="36"/>
          <w:szCs w:val="40"/>
        </w:rPr>
      </w:pPr>
      <w:r w:rsidRPr="00302281">
        <w:rPr>
          <w:rFonts w:cstheme="majorHAnsi"/>
          <w:bCs/>
          <w:sz w:val="36"/>
          <w:szCs w:val="40"/>
        </w:rPr>
        <w:t>SBWL Course V – BIS (</w:t>
      </w:r>
      <w:proofErr w:type="spellStart"/>
      <w:r w:rsidRPr="00302281">
        <w:rPr>
          <w:rFonts w:cstheme="majorHAnsi"/>
          <w:bCs/>
          <w:sz w:val="36"/>
          <w:szCs w:val="40"/>
        </w:rPr>
        <w:t>Schiseminar</w:t>
      </w:r>
      <w:proofErr w:type="spellEnd"/>
      <w:r w:rsidRPr="00302281">
        <w:rPr>
          <w:rFonts w:cstheme="majorHAnsi"/>
          <w:bCs/>
          <w:sz w:val="36"/>
          <w:szCs w:val="40"/>
        </w:rPr>
        <w:t>)</w:t>
      </w:r>
      <w:r w:rsidR="00302281" w:rsidRPr="00302281">
        <w:rPr>
          <w:rFonts w:cstheme="majorHAnsi"/>
          <w:bCs/>
          <w:sz w:val="36"/>
          <w:szCs w:val="40"/>
        </w:rPr>
        <w:t>: 0132</w:t>
      </w:r>
      <w:r w:rsidR="00302281" w:rsidRPr="00302281">
        <w:rPr>
          <w:rFonts w:cstheme="majorHAnsi"/>
          <w:bCs/>
          <w:sz w:val="36"/>
          <w:szCs w:val="40"/>
        </w:rPr>
        <w:br/>
        <w:t>Winter term 2019/20</w:t>
      </w:r>
    </w:p>
    <w:p w14:paraId="28E118EA" w14:textId="5E85846D" w:rsidR="00C27E66" w:rsidRPr="00302281" w:rsidRDefault="00C27E66" w:rsidP="00C27E66"/>
    <w:p w14:paraId="43362503" w14:textId="77777777" w:rsidR="00C27E66" w:rsidRPr="00302281" w:rsidRDefault="00C27E66" w:rsidP="00C27E66"/>
    <w:p w14:paraId="1AFCB9AB" w14:textId="07AB5C87" w:rsidR="00B53EA1" w:rsidRPr="00302281" w:rsidRDefault="005D2E4C" w:rsidP="00C27E66">
      <w:pPr>
        <w:pStyle w:val="Titel"/>
        <w:spacing w:line="360" w:lineRule="auto"/>
        <w:jc w:val="center"/>
        <w:rPr>
          <w:lang w:val="en-US"/>
        </w:rPr>
      </w:pPr>
      <w:r w:rsidRPr="00302281">
        <w:t>Security Concerns in Proprietary</w:t>
      </w:r>
      <w:r w:rsidRPr="00302281">
        <w:rPr>
          <w:lang w:val="en-US"/>
        </w:rPr>
        <w:t xml:space="preserve"> and Open</w:t>
      </w:r>
      <w:r w:rsidR="00401D68" w:rsidRPr="00302281">
        <w:rPr>
          <w:lang w:val="en-US"/>
        </w:rPr>
        <w:t>-S</w:t>
      </w:r>
      <w:r w:rsidRPr="00302281">
        <w:rPr>
          <w:lang w:val="en-US"/>
        </w:rPr>
        <w:t>ource Software</w:t>
      </w:r>
    </w:p>
    <w:p w14:paraId="23467AB8" w14:textId="7690AD2C" w:rsidR="00C27E66" w:rsidRPr="00302281" w:rsidRDefault="00C27E66" w:rsidP="00C27E66">
      <w:pPr>
        <w:tabs>
          <w:tab w:val="center" w:pos="2835"/>
          <w:tab w:val="center" w:pos="6237"/>
        </w:tabs>
        <w:spacing w:afterLines="60" w:after="144" w:line="240" w:lineRule="auto"/>
        <w:rPr>
          <w:sz w:val="20"/>
          <w:szCs w:val="20"/>
        </w:rPr>
      </w:pPr>
    </w:p>
    <w:p w14:paraId="61DEB2D8" w14:textId="631C7427" w:rsidR="00C27E66" w:rsidRPr="00302281" w:rsidRDefault="00C27E66" w:rsidP="00C27E66">
      <w:pPr>
        <w:tabs>
          <w:tab w:val="center" w:pos="2835"/>
          <w:tab w:val="center" w:pos="6237"/>
        </w:tabs>
        <w:spacing w:afterLines="60" w:after="144" w:line="240" w:lineRule="auto"/>
        <w:rPr>
          <w:sz w:val="40"/>
          <w:szCs w:val="40"/>
        </w:rPr>
      </w:pPr>
    </w:p>
    <w:p w14:paraId="55A0DE40" w14:textId="177B0E2D" w:rsidR="00302281" w:rsidRPr="00302281" w:rsidRDefault="00302281" w:rsidP="00C27E66">
      <w:pPr>
        <w:tabs>
          <w:tab w:val="center" w:pos="2835"/>
          <w:tab w:val="center" w:pos="6237"/>
        </w:tabs>
        <w:spacing w:afterLines="60" w:after="144" w:line="240" w:lineRule="auto"/>
        <w:rPr>
          <w:sz w:val="40"/>
          <w:szCs w:val="40"/>
        </w:rPr>
      </w:pPr>
    </w:p>
    <w:p w14:paraId="66DB8E6A" w14:textId="0FF36FF2" w:rsidR="00302281" w:rsidRPr="00302281" w:rsidRDefault="00302281" w:rsidP="00C27E66">
      <w:pPr>
        <w:tabs>
          <w:tab w:val="center" w:pos="2835"/>
          <w:tab w:val="center" w:pos="6237"/>
        </w:tabs>
        <w:spacing w:afterLines="60" w:after="144" w:line="240" w:lineRule="auto"/>
        <w:rPr>
          <w:sz w:val="40"/>
          <w:szCs w:val="40"/>
        </w:rPr>
      </w:pPr>
    </w:p>
    <w:p w14:paraId="091A5EED" w14:textId="77777777" w:rsidR="00302281" w:rsidRPr="00302281" w:rsidRDefault="00302281" w:rsidP="00C27E66">
      <w:pPr>
        <w:tabs>
          <w:tab w:val="center" w:pos="2835"/>
          <w:tab w:val="center" w:pos="6237"/>
        </w:tabs>
        <w:spacing w:afterLines="60" w:after="144" w:line="240" w:lineRule="auto"/>
        <w:rPr>
          <w:sz w:val="40"/>
          <w:szCs w:val="40"/>
        </w:rPr>
      </w:pPr>
    </w:p>
    <w:p w14:paraId="6C6BA717" w14:textId="37624C9A" w:rsidR="005D2E4C" w:rsidRPr="00302281" w:rsidRDefault="00302281" w:rsidP="00302281">
      <w:pPr>
        <w:spacing w:line="360" w:lineRule="auto"/>
        <w:jc w:val="center"/>
        <w:rPr>
          <w:b/>
          <w:bCs/>
          <w:lang w:val="de-DE"/>
        </w:rPr>
      </w:pPr>
      <w:proofErr w:type="spellStart"/>
      <w:r w:rsidRPr="00302281">
        <w:rPr>
          <w:b/>
          <w:bCs/>
          <w:lang w:val="de-DE"/>
        </w:rPr>
        <w:t>Author</w:t>
      </w:r>
      <w:proofErr w:type="spellEnd"/>
      <w:r w:rsidRPr="00302281">
        <w:rPr>
          <w:b/>
          <w:bCs/>
          <w:lang w:val="de-DE"/>
        </w:rPr>
        <w:t>:</w:t>
      </w:r>
    </w:p>
    <w:p w14:paraId="13351B95" w14:textId="75505605" w:rsidR="00963107" w:rsidRDefault="005D2E4C" w:rsidP="00302281">
      <w:pPr>
        <w:spacing w:line="360" w:lineRule="auto"/>
        <w:jc w:val="center"/>
        <w:rPr>
          <w:lang w:val="de-AT"/>
        </w:rPr>
      </w:pPr>
      <w:r w:rsidRPr="00302281">
        <w:rPr>
          <w:lang w:val="de-AT"/>
        </w:rPr>
        <w:t>Nikolaus Vetter</w:t>
      </w:r>
      <w:r w:rsidR="00302281" w:rsidRPr="00302281">
        <w:rPr>
          <w:lang w:val="de-AT"/>
        </w:rPr>
        <w:t xml:space="preserve">, </w:t>
      </w:r>
      <w:r w:rsidRPr="00302281">
        <w:rPr>
          <w:lang w:val="de-AT"/>
        </w:rPr>
        <w:t>01553126</w:t>
      </w:r>
    </w:p>
    <w:p w14:paraId="2600FAB9" w14:textId="77777777" w:rsidR="00302281" w:rsidRPr="00302281" w:rsidRDefault="00302281" w:rsidP="00302281">
      <w:pPr>
        <w:spacing w:line="360" w:lineRule="auto"/>
        <w:jc w:val="center"/>
        <w:rPr>
          <w:lang w:val="de-AT"/>
        </w:rPr>
      </w:pPr>
    </w:p>
    <w:p w14:paraId="528A63A2" w14:textId="09553142" w:rsidR="00302281" w:rsidRPr="00302281" w:rsidRDefault="006102BE" w:rsidP="00302281">
      <w:pPr>
        <w:spacing w:line="360" w:lineRule="auto"/>
        <w:jc w:val="center"/>
        <w:rPr>
          <w:b/>
          <w:bCs/>
          <w:lang w:val="de-AT"/>
        </w:rPr>
      </w:pPr>
      <w:r>
        <w:rPr>
          <w:b/>
          <w:bCs/>
          <w:lang w:val="de-AT"/>
        </w:rPr>
        <w:t>Profe</w:t>
      </w:r>
      <w:bookmarkStart w:id="0" w:name="_GoBack"/>
      <w:bookmarkEnd w:id="0"/>
      <w:r>
        <w:rPr>
          <w:b/>
          <w:bCs/>
          <w:lang w:val="de-AT"/>
        </w:rPr>
        <w:t>ssor</w:t>
      </w:r>
      <w:r w:rsidR="00302281" w:rsidRPr="00302281">
        <w:rPr>
          <w:b/>
          <w:bCs/>
          <w:lang w:val="de-AT"/>
        </w:rPr>
        <w:t>:</w:t>
      </w:r>
    </w:p>
    <w:p w14:paraId="50455CEE" w14:textId="6587832F" w:rsidR="00302281" w:rsidRPr="00302281" w:rsidRDefault="00302281" w:rsidP="00302281">
      <w:pPr>
        <w:spacing w:line="360" w:lineRule="auto"/>
        <w:jc w:val="center"/>
        <w:rPr>
          <w:lang w:val="de-AT"/>
        </w:rPr>
      </w:pPr>
      <w:r w:rsidRPr="00302281">
        <w:rPr>
          <w:lang w:val="de-AT"/>
        </w:rPr>
        <w:t>Univ. Prof. Dr. Rony G. FLATSCHER</w:t>
      </w:r>
    </w:p>
    <w:p w14:paraId="0D0A73CC" w14:textId="77777777" w:rsidR="00963107" w:rsidRPr="00302281" w:rsidRDefault="00963107">
      <w:pPr>
        <w:jc w:val="left"/>
        <w:rPr>
          <w:lang w:val="de-AT"/>
        </w:rPr>
      </w:pPr>
      <w:r w:rsidRPr="00302281">
        <w:rPr>
          <w:lang w:val="de-AT"/>
        </w:rPr>
        <w:br w:type="page"/>
      </w:r>
    </w:p>
    <w:sdt>
      <w:sdtPr>
        <w:rPr>
          <w:rFonts w:asciiTheme="minorHAnsi" w:eastAsiaTheme="minorHAnsi" w:hAnsiTheme="minorHAnsi" w:cstheme="minorBidi"/>
          <w:color w:val="auto"/>
          <w:sz w:val="22"/>
          <w:szCs w:val="22"/>
          <w:lang w:val="de-DE" w:eastAsia="en-US"/>
        </w:rPr>
        <w:id w:val="1826926824"/>
        <w:docPartObj>
          <w:docPartGallery w:val="Table of Contents"/>
          <w:docPartUnique/>
        </w:docPartObj>
      </w:sdtPr>
      <w:sdtEndPr>
        <w:rPr>
          <w:rFonts w:ascii="Arial" w:hAnsi="Arial"/>
          <w:b/>
          <w:bCs/>
          <w:sz w:val="24"/>
        </w:rPr>
      </w:sdtEndPr>
      <w:sdtContent>
        <w:p w14:paraId="776FD10F" w14:textId="29E253BA" w:rsidR="000E5A1B" w:rsidRPr="00302281" w:rsidRDefault="000E5A1B" w:rsidP="00997A42">
          <w:pPr>
            <w:pStyle w:val="Inhaltsverzeichnisberschrift"/>
            <w:numPr>
              <w:ilvl w:val="0"/>
              <w:numId w:val="0"/>
            </w:numPr>
            <w:spacing w:line="360" w:lineRule="auto"/>
            <w:ind w:left="432"/>
            <w:rPr>
              <w:lang w:val="de-AT"/>
            </w:rPr>
          </w:pPr>
          <w:r w:rsidRPr="005F1592">
            <w:rPr>
              <w:lang w:val="de-DE"/>
            </w:rPr>
            <w:t>I</w:t>
          </w:r>
          <w:r w:rsidR="00754D05" w:rsidRPr="005F1592">
            <w:rPr>
              <w:lang w:val="de-DE"/>
            </w:rPr>
            <w:t>ndex</w:t>
          </w:r>
        </w:p>
        <w:p w14:paraId="2CCC9422" w14:textId="04E6E7CC" w:rsidR="00B97C60" w:rsidRDefault="000E5A1B">
          <w:pPr>
            <w:pStyle w:val="Verzeichnis1"/>
            <w:tabs>
              <w:tab w:val="left" w:pos="440"/>
              <w:tab w:val="right" w:leader="dot" w:pos="9060"/>
            </w:tabs>
            <w:rPr>
              <w:rFonts w:asciiTheme="minorHAnsi" w:eastAsiaTheme="minorEastAsia" w:hAnsiTheme="minorHAnsi"/>
              <w:noProof/>
              <w:sz w:val="22"/>
              <w:lang w:val="de-AT" w:eastAsia="de-AT"/>
            </w:rPr>
          </w:pPr>
          <w:r w:rsidRPr="005F1592">
            <w:fldChar w:fldCharType="begin"/>
          </w:r>
          <w:r w:rsidRPr="005F1592">
            <w:instrText xml:space="preserve"> TOC \o "1-3" \h \z \u </w:instrText>
          </w:r>
          <w:r w:rsidRPr="005F1592">
            <w:fldChar w:fldCharType="separate"/>
          </w:r>
          <w:hyperlink w:anchor="_Toc27532634" w:history="1">
            <w:r w:rsidR="00B97C60" w:rsidRPr="001E5FEA">
              <w:rPr>
                <w:rStyle w:val="Hyperlink"/>
                <w:noProof/>
              </w:rPr>
              <w:t>1</w:t>
            </w:r>
            <w:r w:rsidR="00B97C60">
              <w:rPr>
                <w:rFonts w:asciiTheme="minorHAnsi" w:eastAsiaTheme="minorEastAsia" w:hAnsiTheme="minorHAnsi"/>
                <w:noProof/>
                <w:sz w:val="22"/>
                <w:lang w:val="de-AT" w:eastAsia="de-AT"/>
              </w:rPr>
              <w:tab/>
            </w:r>
            <w:r w:rsidR="00B97C60" w:rsidRPr="001E5FEA">
              <w:rPr>
                <w:rStyle w:val="Hyperlink"/>
                <w:noProof/>
              </w:rPr>
              <w:t>Introduction</w:t>
            </w:r>
            <w:r w:rsidR="00B97C60">
              <w:rPr>
                <w:noProof/>
                <w:webHidden/>
              </w:rPr>
              <w:tab/>
            </w:r>
            <w:r w:rsidR="00B97C60">
              <w:rPr>
                <w:noProof/>
                <w:webHidden/>
              </w:rPr>
              <w:fldChar w:fldCharType="begin"/>
            </w:r>
            <w:r w:rsidR="00B97C60">
              <w:rPr>
                <w:noProof/>
                <w:webHidden/>
              </w:rPr>
              <w:instrText xml:space="preserve"> PAGEREF _Toc27532634 \h </w:instrText>
            </w:r>
            <w:r w:rsidR="00B97C60">
              <w:rPr>
                <w:noProof/>
                <w:webHidden/>
              </w:rPr>
            </w:r>
            <w:r w:rsidR="00B97C60">
              <w:rPr>
                <w:noProof/>
                <w:webHidden/>
              </w:rPr>
              <w:fldChar w:fldCharType="separate"/>
            </w:r>
            <w:r w:rsidR="00B97C60">
              <w:rPr>
                <w:noProof/>
                <w:webHidden/>
              </w:rPr>
              <w:t>3</w:t>
            </w:r>
            <w:r w:rsidR="00B97C60">
              <w:rPr>
                <w:noProof/>
                <w:webHidden/>
              </w:rPr>
              <w:fldChar w:fldCharType="end"/>
            </w:r>
          </w:hyperlink>
        </w:p>
        <w:p w14:paraId="3F5BA003" w14:textId="3608A82A" w:rsidR="00B97C60" w:rsidRDefault="00543926">
          <w:pPr>
            <w:pStyle w:val="Verzeichnis1"/>
            <w:tabs>
              <w:tab w:val="left" w:pos="440"/>
              <w:tab w:val="right" w:leader="dot" w:pos="9060"/>
            </w:tabs>
            <w:rPr>
              <w:rFonts w:asciiTheme="minorHAnsi" w:eastAsiaTheme="minorEastAsia" w:hAnsiTheme="minorHAnsi"/>
              <w:noProof/>
              <w:sz w:val="22"/>
              <w:lang w:val="de-AT" w:eastAsia="de-AT"/>
            </w:rPr>
          </w:pPr>
          <w:hyperlink w:anchor="_Toc27532635" w:history="1">
            <w:r w:rsidR="00B97C60" w:rsidRPr="001E5FEA">
              <w:rPr>
                <w:rStyle w:val="Hyperlink"/>
                <w:noProof/>
              </w:rPr>
              <w:t>2</w:t>
            </w:r>
            <w:r w:rsidR="00B97C60">
              <w:rPr>
                <w:rFonts w:asciiTheme="minorHAnsi" w:eastAsiaTheme="minorEastAsia" w:hAnsiTheme="minorHAnsi"/>
                <w:noProof/>
                <w:sz w:val="22"/>
                <w:lang w:val="de-AT" w:eastAsia="de-AT"/>
              </w:rPr>
              <w:tab/>
            </w:r>
            <w:r w:rsidR="00B97C60" w:rsidRPr="001E5FEA">
              <w:rPr>
                <w:rStyle w:val="Hyperlink"/>
                <w:noProof/>
              </w:rPr>
              <w:t>Open-Source Software</w:t>
            </w:r>
            <w:r w:rsidR="00B97C60">
              <w:rPr>
                <w:noProof/>
                <w:webHidden/>
              </w:rPr>
              <w:tab/>
            </w:r>
            <w:r w:rsidR="00B97C60">
              <w:rPr>
                <w:noProof/>
                <w:webHidden/>
              </w:rPr>
              <w:fldChar w:fldCharType="begin"/>
            </w:r>
            <w:r w:rsidR="00B97C60">
              <w:rPr>
                <w:noProof/>
                <w:webHidden/>
              </w:rPr>
              <w:instrText xml:space="preserve"> PAGEREF _Toc27532635 \h </w:instrText>
            </w:r>
            <w:r w:rsidR="00B97C60">
              <w:rPr>
                <w:noProof/>
                <w:webHidden/>
              </w:rPr>
            </w:r>
            <w:r w:rsidR="00B97C60">
              <w:rPr>
                <w:noProof/>
                <w:webHidden/>
              </w:rPr>
              <w:fldChar w:fldCharType="separate"/>
            </w:r>
            <w:r w:rsidR="00B97C60">
              <w:rPr>
                <w:noProof/>
                <w:webHidden/>
              </w:rPr>
              <w:t>4</w:t>
            </w:r>
            <w:r w:rsidR="00B97C60">
              <w:rPr>
                <w:noProof/>
                <w:webHidden/>
              </w:rPr>
              <w:fldChar w:fldCharType="end"/>
            </w:r>
          </w:hyperlink>
        </w:p>
        <w:p w14:paraId="39166DC1" w14:textId="4B5D05FC"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36" w:history="1">
            <w:r w:rsidR="00B97C60" w:rsidRPr="001E5FEA">
              <w:rPr>
                <w:rStyle w:val="Hyperlink"/>
                <w:noProof/>
              </w:rPr>
              <w:t>2.1</w:t>
            </w:r>
            <w:r w:rsidR="00B97C60">
              <w:rPr>
                <w:rFonts w:asciiTheme="minorHAnsi" w:eastAsiaTheme="minorEastAsia" w:hAnsiTheme="minorHAnsi"/>
                <w:noProof/>
                <w:sz w:val="22"/>
                <w:lang w:val="de-AT" w:eastAsia="de-AT"/>
              </w:rPr>
              <w:tab/>
            </w:r>
            <w:r w:rsidR="00B97C60" w:rsidRPr="001E5FEA">
              <w:rPr>
                <w:rStyle w:val="Hyperlink"/>
                <w:noProof/>
              </w:rPr>
              <w:t>Open-Source and Free Software</w:t>
            </w:r>
            <w:r w:rsidR="00B97C60">
              <w:rPr>
                <w:noProof/>
                <w:webHidden/>
              </w:rPr>
              <w:tab/>
            </w:r>
            <w:r w:rsidR="00B97C60">
              <w:rPr>
                <w:noProof/>
                <w:webHidden/>
              </w:rPr>
              <w:fldChar w:fldCharType="begin"/>
            </w:r>
            <w:r w:rsidR="00B97C60">
              <w:rPr>
                <w:noProof/>
                <w:webHidden/>
              </w:rPr>
              <w:instrText xml:space="preserve"> PAGEREF _Toc27532636 \h </w:instrText>
            </w:r>
            <w:r w:rsidR="00B97C60">
              <w:rPr>
                <w:noProof/>
                <w:webHidden/>
              </w:rPr>
            </w:r>
            <w:r w:rsidR="00B97C60">
              <w:rPr>
                <w:noProof/>
                <w:webHidden/>
              </w:rPr>
              <w:fldChar w:fldCharType="separate"/>
            </w:r>
            <w:r w:rsidR="00B97C60">
              <w:rPr>
                <w:noProof/>
                <w:webHidden/>
              </w:rPr>
              <w:t>4</w:t>
            </w:r>
            <w:r w:rsidR="00B97C60">
              <w:rPr>
                <w:noProof/>
                <w:webHidden/>
              </w:rPr>
              <w:fldChar w:fldCharType="end"/>
            </w:r>
          </w:hyperlink>
        </w:p>
        <w:p w14:paraId="2C7D56B6" w14:textId="5F035A74"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37" w:history="1">
            <w:r w:rsidR="00B97C60" w:rsidRPr="001E5FEA">
              <w:rPr>
                <w:rStyle w:val="Hyperlink"/>
                <w:noProof/>
              </w:rPr>
              <w:t>2.2</w:t>
            </w:r>
            <w:r w:rsidR="00B97C60">
              <w:rPr>
                <w:rFonts w:asciiTheme="minorHAnsi" w:eastAsiaTheme="minorEastAsia" w:hAnsiTheme="minorHAnsi"/>
                <w:noProof/>
                <w:sz w:val="22"/>
                <w:lang w:val="de-AT" w:eastAsia="de-AT"/>
              </w:rPr>
              <w:tab/>
            </w:r>
            <w:r w:rsidR="00B97C60" w:rsidRPr="001E5FEA">
              <w:rPr>
                <w:rStyle w:val="Hyperlink"/>
                <w:noProof/>
              </w:rPr>
              <w:t>Different Approaches</w:t>
            </w:r>
            <w:r w:rsidR="00B97C60">
              <w:rPr>
                <w:noProof/>
                <w:webHidden/>
              </w:rPr>
              <w:tab/>
            </w:r>
            <w:r w:rsidR="00B97C60">
              <w:rPr>
                <w:noProof/>
                <w:webHidden/>
              </w:rPr>
              <w:fldChar w:fldCharType="begin"/>
            </w:r>
            <w:r w:rsidR="00B97C60">
              <w:rPr>
                <w:noProof/>
                <w:webHidden/>
              </w:rPr>
              <w:instrText xml:space="preserve"> PAGEREF _Toc27532637 \h </w:instrText>
            </w:r>
            <w:r w:rsidR="00B97C60">
              <w:rPr>
                <w:noProof/>
                <w:webHidden/>
              </w:rPr>
            </w:r>
            <w:r w:rsidR="00B97C60">
              <w:rPr>
                <w:noProof/>
                <w:webHidden/>
              </w:rPr>
              <w:fldChar w:fldCharType="separate"/>
            </w:r>
            <w:r w:rsidR="00B97C60">
              <w:rPr>
                <w:noProof/>
                <w:webHidden/>
              </w:rPr>
              <w:t>5</w:t>
            </w:r>
            <w:r w:rsidR="00B97C60">
              <w:rPr>
                <w:noProof/>
                <w:webHidden/>
              </w:rPr>
              <w:fldChar w:fldCharType="end"/>
            </w:r>
          </w:hyperlink>
        </w:p>
        <w:p w14:paraId="5F745689" w14:textId="10CDF4E6"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38" w:history="1">
            <w:r w:rsidR="00B97C60" w:rsidRPr="001E5FEA">
              <w:rPr>
                <w:rStyle w:val="Hyperlink"/>
                <w:noProof/>
              </w:rPr>
              <w:t>2.2.1</w:t>
            </w:r>
            <w:r w:rsidR="00B97C60">
              <w:rPr>
                <w:rFonts w:asciiTheme="minorHAnsi" w:eastAsiaTheme="minorEastAsia" w:hAnsiTheme="minorHAnsi"/>
                <w:noProof/>
                <w:sz w:val="22"/>
                <w:lang w:val="de-AT" w:eastAsia="de-AT"/>
              </w:rPr>
              <w:tab/>
            </w:r>
            <w:r w:rsidR="00B97C60" w:rsidRPr="001E5FEA">
              <w:rPr>
                <w:rStyle w:val="Hyperlink"/>
                <w:noProof/>
              </w:rPr>
              <w:t>Community Open-Source</w:t>
            </w:r>
            <w:r w:rsidR="00B97C60">
              <w:rPr>
                <w:noProof/>
                <w:webHidden/>
              </w:rPr>
              <w:tab/>
            </w:r>
            <w:r w:rsidR="00B97C60">
              <w:rPr>
                <w:noProof/>
                <w:webHidden/>
              </w:rPr>
              <w:fldChar w:fldCharType="begin"/>
            </w:r>
            <w:r w:rsidR="00B97C60">
              <w:rPr>
                <w:noProof/>
                <w:webHidden/>
              </w:rPr>
              <w:instrText xml:space="preserve"> PAGEREF _Toc27532638 \h </w:instrText>
            </w:r>
            <w:r w:rsidR="00B97C60">
              <w:rPr>
                <w:noProof/>
                <w:webHidden/>
              </w:rPr>
            </w:r>
            <w:r w:rsidR="00B97C60">
              <w:rPr>
                <w:noProof/>
                <w:webHidden/>
              </w:rPr>
              <w:fldChar w:fldCharType="separate"/>
            </w:r>
            <w:r w:rsidR="00B97C60">
              <w:rPr>
                <w:noProof/>
                <w:webHidden/>
              </w:rPr>
              <w:t>5</w:t>
            </w:r>
            <w:r w:rsidR="00B97C60">
              <w:rPr>
                <w:noProof/>
                <w:webHidden/>
              </w:rPr>
              <w:fldChar w:fldCharType="end"/>
            </w:r>
          </w:hyperlink>
        </w:p>
        <w:p w14:paraId="0D28BE7C" w14:textId="06CE42C7"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39" w:history="1">
            <w:r w:rsidR="00B97C60" w:rsidRPr="001E5FEA">
              <w:rPr>
                <w:rStyle w:val="Hyperlink"/>
                <w:noProof/>
              </w:rPr>
              <w:t>2.2.2</w:t>
            </w:r>
            <w:r w:rsidR="00B97C60">
              <w:rPr>
                <w:rFonts w:asciiTheme="minorHAnsi" w:eastAsiaTheme="minorEastAsia" w:hAnsiTheme="minorHAnsi"/>
                <w:noProof/>
                <w:sz w:val="22"/>
                <w:lang w:val="de-AT" w:eastAsia="de-AT"/>
              </w:rPr>
              <w:tab/>
            </w:r>
            <w:r w:rsidR="00B97C60" w:rsidRPr="001E5FEA">
              <w:rPr>
                <w:rStyle w:val="Hyperlink"/>
                <w:noProof/>
              </w:rPr>
              <w:t>COSS</w:t>
            </w:r>
            <w:r w:rsidR="00B97C60">
              <w:rPr>
                <w:noProof/>
                <w:webHidden/>
              </w:rPr>
              <w:tab/>
            </w:r>
            <w:r w:rsidR="00B97C60">
              <w:rPr>
                <w:noProof/>
                <w:webHidden/>
              </w:rPr>
              <w:fldChar w:fldCharType="begin"/>
            </w:r>
            <w:r w:rsidR="00B97C60">
              <w:rPr>
                <w:noProof/>
                <w:webHidden/>
              </w:rPr>
              <w:instrText xml:space="preserve"> PAGEREF _Toc27532639 \h </w:instrText>
            </w:r>
            <w:r w:rsidR="00B97C60">
              <w:rPr>
                <w:noProof/>
                <w:webHidden/>
              </w:rPr>
            </w:r>
            <w:r w:rsidR="00B97C60">
              <w:rPr>
                <w:noProof/>
                <w:webHidden/>
              </w:rPr>
              <w:fldChar w:fldCharType="separate"/>
            </w:r>
            <w:r w:rsidR="00B97C60">
              <w:rPr>
                <w:noProof/>
                <w:webHidden/>
              </w:rPr>
              <w:t>6</w:t>
            </w:r>
            <w:r w:rsidR="00B97C60">
              <w:rPr>
                <w:noProof/>
                <w:webHidden/>
              </w:rPr>
              <w:fldChar w:fldCharType="end"/>
            </w:r>
          </w:hyperlink>
        </w:p>
        <w:p w14:paraId="6F20400F" w14:textId="0A865B6D"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40" w:history="1">
            <w:r w:rsidR="00B97C60" w:rsidRPr="001E5FEA">
              <w:rPr>
                <w:rStyle w:val="Hyperlink"/>
                <w:noProof/>
              </w:rPr>
              <w:t>2.3</w:t>
            </w:r>
            <w:r w:rsidR="00B97C60">
              <w:rPr>
                <w:rFonts w:asciiTheme="minorHAnsi" w:eastAsiaTheme="minorEastAsia" w:hAnsiTheme="minorHAnsi"/>
                <w:noProof/>
                <w:sz w:val="22"/>
                <w:lang w:val="de-AT" w:eastAsia="de-AT"/>
              </w:rPr>
              <w:tab/>
            </w:r>
            <w:r w:rsidR="00B97C60" w:rsidRPr="001E5FEA">
              <w:rPr>
                <w:rStyle w:val="Hyperlink"/>
                <w:noProof/>
              </w:rPr>
              <w:t>Licences</w:t>
            </w:r>
            <w:r w:rsidR="00B97C60">
              <w:rPr>
                <w:noProof/>
                <w:webHidden/>
              </w:rPr>
              <w:tab/>
            </w:r>
            <w:r w:rsidR="00B97C60">
              <w:rPr>
                <w:noProof/>
                <w:webHidden/>
              </w:rPr>
              <w:fldChar w:fldCharType="begin"/>
            </w:r>
            <w:r w:rsidR="00B97C60">
              <w:rPr>
                <w:noProof/>
                <w:webHidden/>
              </w:rPr>
              <w:instrText xml:space="preserve"> PAGEREF _Toc27532640 \h </w:instrText>
            </w:r>
            <w:r w:rsidR="00B97C60">
              <w:rPr>
                <w:noProof/>
                <w:webHidden/>
              </w:rPr>
            </w:r>
            <w:r w:rsidR="00B97C60">
              <w:rPr>
                <w:noProof/>
                <w:webHidden/>
              </w:rPr>
              <w:fldChar w:fldCharType="separate"/>
            </w:r>
            <w:r w:rsidR="00B97C60">
              <w:rPr>
                <w:noProof/>
                <w:webHidden/>
              </w:rPr>
              <w:t>6</w:t>
            </w:r>
            <w:r w:rsidR="00B97C60">
              <w:rPr>
                <w:noProof/>
                <w:webHidden/>
              </w:rPr>
              <w:fldChar w:fldCharType="end"/>
            </w:r>
          </w:hyperlink>
        </w:p>
        <w:p w14:paraId="43467550" w14:textId="79314A70"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41" w:history="1">
            <w:r w:rsidR="00B97C60" w:rsidRPr="001E5FEA">
              <w:rPr>
                <w:rStyle w:val="Hyperlink"/>
                <w:noProof/>
              </w:rPr>
              <w:t>2.4</w:t>
            </w:r>
            <w:r w:rsidR="00B97C60">
              <w:rPr>
                <w:rFonts w:asciiTheme="minorHAnsi" w:eastAsiaTheme="minorEastAsia" w:hAnsiTheme="minorHAnsi"/>
                <w:noProof/>
                <w:sz w:val="22"/>
                <w:lang w:val="de-AT" w:eastAsia="de-AT"/>
              </w:rPr>
              <w:tab/>
            </w:r>
            <w:r w:rsidR="00B97C60" w:rsidRPr="001E5FEA">
              <w:rPr>
                <w:rStyle w:val="Hyperlink"/>
                <w:noProof/>
              </w:rPr>
              <w:t>Specific concerns</w:t>
            </w:r>
            <w:r w:rsidR="00B97C60">
              <w:rPr>
                <w:noProof/>
                <w:webHidden/>
              </w:rPr>
              <w:tab/>
            </w:r>
            <w:r w:rsidR="00B97C60">
              <w:rPr>
                <w:noProof/>
                <w:webHidden/>
              </w:rPr>
              <w:fldChar w:fldCharType="begin"/>
            </w:r>
            <w:r w:rsidR="00B97C60">
              <w:rPr>
                <w:noProof/>
                <w:webHidden/>
              </w:rPr>
              <w:instrText xml:space="preserve"> PAGEREF _Toc27532641 \h </w:instrText>
            </w:r>
            <w:r w:rsidR="00B97C60">
              <w:rPr>
                <w:noProof/>
                <w:webHidden/>
              </w:rPr>
            </w:r>
            <w:r w:rsidR="00B97C60">
              <w:rPr>
                <w:noProof/>
                <w:webHidden/>
              </w:rPr>
              <w:fldChar w:fldCharType="separate"/>
            </w:r>
            <w:r w:rsidR="00B97C60">
              <w:rPr>
                <w:noProof/>
                <w:webHidden/>
              </w:rPr>
              <w:t>8</w:t>
            </w:r>
            <w:r w:rsidR="00B97C60">
              <w:rPr>
                <w:noProof/>
                <w:webHidden/>
              </w:rPr>
              <w:fldChar w:fldCharType="end"/>
            </w:r>
          </w:hyperlink>
        </w:p>
        <w:p w14:paraId="010F4D44" w14:textId="5A01A51A" w:rsidR="00B97C60" w:rsidRDefault="00543926">
          <w:pPr>
            <w:pStyle w:val="Verzeichnis1"/>
            <w:tabs>
              <w:tab w:val="left" w:pos="440"/>
              <w:tab w:val="right" w:leader="dot" w:pos="9060"/>
            </w:tabs>
            <w:rPr>
              <w:rFonts w:asciiTheme="minorHAnsi" w:eastAsiaTheme="minorEastAsia" w:hAnsiTheme="minorHAnsi"/>
              <w:noProof/>
              <w:sz w:val="22"/>
              <w:lang w:val="de-AT" w:eastAsia="de-AT"/>
            </w:rPr>
          </w:pPr>
          <w:hyperlink w:anchor="_Toc27532642" w:history="1">
            <w:r w:rsidR="00B97C60" w:rsidRPr="001E5FEA">
              <w:rPr>
                <w:rStyle w:val="Hyperlink"/>
                <w:noProof/>
              </w:rPr>
              <w:t>3</w:t>
            </w:r>
            <w:r w:rsidR="00B97C60">
              <w:rPr>
                <w:rFonts w:asciiTheme="minorHAnsi" w:eastAsiaTheme="minorEastAsia" w:hAnsiTheme="minorHAnsi"/>
                <w:noProof/>
                <w:sz w:val="22"/>
                <w:lang w:val="de-AT" w:eastAsia="de-AT"/>
              </w:rPr>
              <w:tab/>
            </w:r>
            <w:r w:rsidR="00B97C60" w:rsidRPr="001E5FEA">
              <w:rPr>
                <w:rStyle w:val="Hyperlink"/>
                <w:noProof/>
              </w:rPr>
              <w:t>Proprietary Software</w:t>
            </w:r>
            <w:r w:rsidR="00B97C60">
              <w:rPr>
                <w:noProof/>
                <w:webHidden/>
              </w:rPr>
              <w:tab/>
            </w:r>
            <w:r w:rsidR="00B97C60">
              <w:rPr>
                <w:noProof/>
                <w:webHidden/>
              </w:rPr>
              <w:fldChar w:fldCharType="begin"/>
            </w:r>
            <w:r w:rsidR="00B97C60">
              <w:rPr>
                <w:noProof/>
                <w:webHidden/>
              </w:rPr>
              <w:instrText xml:space="preserve"> PAGEREF _Toc27532642 \h </w:instrText>
            </w:r>
            <w:r w:rsidR="00B97C60">
              <w:rPr>
                <w:noProof/>
                <w:webHidden/>
              </w:rPr>
            </w:r>
            <w:r w:rsidR="00B97C60">
              <w:rPr>
                <w:noProof/>
                <w:webHidden/>
              </w:rPr>
              <w:fldChar w:fldCharType="separate"/>
            </w:r>
            <w:r w:rsidR="00B97C60">
              <w:rPr>
                <w:noProof/>
                <w:webHidden/>
              </w:rPr>
              <w:t>9</w:t>
            </w:r>
            <w:r w:rsidR="00B97C60">
              <w:rPr>
                <w:noProof/>
                <w:webHidden/>
              </w:rPr>
              <w:fldChar w:fldCharType="end"/>
            </w:r>
          </w:hyperlink>
        </w:p>
        <w:p w14:paraId="4313DCF4" w14:textId="1A0B176D"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43" w:history="1">
            <w:r w:rsidR="00B97C60" w:rsidRPr="001E5FEA">
              <w:rPr>
                <w:rStyle w:val="Hyperlink"/>
                <w:noProof/>
              </w:rPr>
              <w:t>3.1</w:t>
            </w:r>
            <w:r w:rsidR="00B97C60">
              <w:rPr>
                <w:rFonts w:asciiTheme="minorHAnsi" w:eastAsiaTheme="minorEastAsia" w:hAnsiTheme="minorHAnsi"/>
                <w:noProof/>
                <w:sz w:val="22"/>
                <w:lang w:val="de-AT" w:eastAsia="de-AT"/>
              </w:rPr>
              <w:tab/>
            </w:r>
            <w:r w:rsidR="00B97C60" w:rsidRPr="001E5FEA">
              <w:rPr>
                <w:rStyle w:val="Hyperlink"/>
                <w:noProof/>
              </w:rPr>
              <w:t>Open Source Proprietary</w:t>
            </w:r>
            <w:r w:rsidR="00B97C60">
              <w:rPr>
                <w:noProof/>
                <w:webHidden/>
              </w:rPr>
              <w:tab/>
            </w:r>
            <w:r w:rsidR="00B97C60">
              <w:rPr>
                <w:noProof/>
                <w:webHidden/>
              </w:rPr>
              <w:fldChar w:fldCharType="begin"/>
            </w:r>
            <w:r w:rsidR="00B97C60">
              <w:rPr>
                <w:noProof/>
                <w:webHidden/>
              </w:rPr>
              <w:instrText xml:space="preserve"> PAGEREF _Toc27532643 \h </w:instrText>
            </w:r>
            <w:r w:rsidR="00B97C60">
              <w:rPr>
                <w:noProof/>
                <w:webHidden/>
              </w:rPr>
            </w:r>
            <w:r w:rsidR="00B97C60">
              <w:rPr>
                <w:noProof/>
                <w:webHidden/>
              </w:rPr>
              <w:fldChar w:fldCharType="separate"/>
            </w:r>
            <w:r w:rsidR="00B97C60">
              <w:rPr>
                <w:noProof/>
                <w:webHidden/>
              </w:rPr>
              <w:t>9</w:t>
            </w:r>
            <w:r w:rsidR="00B97C60">
              <w:rPr>
                <w:noProof/>
                <w:webHidden/>
              </w:rPr>
              <w:fldChar w:fldCharType="end"/>
            </w:r>
          </w:hyperlink>
        </w:p>
        <w:p w14:paraId="6C105FC5" w14:textId="77417FCF"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44" w:history="1">
            <w:r w:rsidR="00B97C60" w:rsidRPr="001E5FEA">
              <w:rPr>
                <w:rStyle w:val="Hyperlink"/>
                <w:noProof/>
              </w:rPr>
              <w:t>3.2</w:t>
            </w:r>
            <w:r w:rsidR="00B97C60">
              <w:rPr>
                <w:rFonts w:asciiTheme="minorHAnsi" w:eastAsiaTheme="minorEastAsia" w:hAnsiTheme="minorHAnsi"/>
                <w:noProof/>
                <w:sz w:val="22"/>
                <w:lang w:val="de-AT" w:eastAsia="de-AT"/>
              </w:rPr>
              <w:tab/>
            </w:r>
            <w:r w:rsidR="00B97C60" w:rsidRPr="001E5FEA">
              <w:rPr>
                <w:rStyle w:val="Hyperlink"/>
                <w:noProof/>
              </w:rPr>
              <w:t>Closed Source Proprietary</w:t>
            </w:r>
            <w:r w:rsidR="00B97C60">
              <w:rPr>
                <w:noProof/>
                <w:webHidden/>
              </w:rPr>
              <w:tab/>
            </w:r>
            <w:r w:rsidR="00B97C60">
              <w:rPr>
                <w:noProof/>
                <w:webHidden/>
              </w:rPr>
              <w:fldChar w:fldCharType="begin"/>
            </w:r>
            <w:r w:rsidR="00B97C60">
              <w:rPr>
                <w:noProof/>
                <w:webHidden/>
              </w:rPr>
              <w:instrText xml:space="preserve"> PAGEREF _Toc27532644 \h </w:instrText>
            </w:r>
            <w:r w:rsidR="00B97C60">
              <w:rPr>
                <w:noProof/>
                <w:webHidden/>
              </w:rPr>
            </w:r>
            <w:r w:rsidR="00B97C60">
              <w:rPr>
                <w:noProof/>
                <w:webHidden/>
              </w:rPr>
              <w:fldChar w:fldCharType="separate"/>
            </w:r>
            <w:r w:rsidR="00B97C60">
              <w:rPr>
                <w:noProof/>
                <w:webHidden/>
              </w:rPr>
              <w:t>10</w:t>
            </w:r>
            <w:r w:rsidR="00B97C60">
              <w:rPr>
                <w:noProof/>
                <w:webHidden/>
              </w:rPr>
              <w:fldChar w:fldCharType="end"/>
            </w:r>
          </w:hyperlink>
        </w:p>
        <w:p w14:paraId="4B36F9C8" w14:textId="3D0A8097"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45" w:history="1">
            <w:r w:rsidR="00B97C60" w:rsidRPr="001E5FEA">
              <w:rPr>
                <w:rStyle w:val="Hyperlink"/>
                <w:noProof/>
              </w:rPr>
              <w:t>3.2.1</w:t>
            </w:r>
            <w:r w:rsidR="00B97C60">
              <w:rPr>
                <w:rFonts w:asciiTheme="minorHAnsi" w:eastAsiaTheme="minorEastAsia" w:hAnsiTheme="minorHAnsi"/>
                <w:noProof/>
                <w:sz w:val="22"/>
                <w:lang w:val="de-AT" w:eastAsia="de-AT"/>
              </w:rPr>
              <w:tab/>
            </w:r>
            <w:r w:rsidR="00B97C60" w:rsidRPr="001E5FEA">
              <w:rPr>
                <w:rStyle w:val="Hyperlink"/>
                <w:noProof/>
              </w:rPr>
              <w:t>Abandonware</w:t>
            </w:r>
            <w:r w:rsidR="00B97C60">
              <w:rPr>
                <w:noProof/>
                <w:webHidden/>
              </w:rPr>
              <w:tab/>
            </w:r>
            <w:r w:rsidR="00B97C60">
              <w:rPr>
                <w:noProof/>
                <w:webHidden/>
              </w:rPr>
              <w:fldChar w:fldCharType="begin"/>
            </w:r>
            <w:r w:rsidR="00B97C60">
              <w:rPr>
                <w:noProof/>
                <w:webHidden/>
              </w:rPr>
              <w:instrText xml:space="preserve"> PAGEREF _Toc27532645 \h </w:instrText>
            </w:r>
            <w:r w:rsidR="00B97C60">
              <w:rPr>
                <w:noProof/>
                <w:webHidden/>
              </w:rPr>
            </w:r>
            <w:r w:rsidR="00B97C60">
              <w:rPr>
                <w:noProof/>
                <w:webHidden/>
              </w:rPr>
              <w:fldChar w:fldCharType="separate"/>
            </w:r>
            <w:r w:rsidR="00B97C60">
              <w:rPr>
                <w:noProof/>
                <w:webHidden/>
              </w:rPr>
              <w:t>11</w:t>
            </w:r>
            <w:r w:rsidR="00B97C60">
              <w:rPr>
                <w:noProof/>
                <w:webHidden/>
              </w:rPr>
              <w:fldChar w:fldCharType="end"/>
            </w:r>
          </w:hyperlink>
        </w:p>
        <w:p w14:paraId="1719592E" w14:textId="26A19805"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46" w:history="1">
            <w:r w:rsidR="00B97C60" w:rsidRPr="001E5FEA">
              <w:rPr>
                <w:rStyle w:val="Hyperlink"/>
                <w:noProof/>
              </w:rPr>
              <w:t>3.2.2</w:t>
            </w:r>
            <w:r w:rsidR="00B97C60">
              <w:rPr>
                <w:rFonts w:asciiTheme="minorHAnsi" w:eastAsiaTheme="minorEastAsia" w:hAnsiTheme="minorHAnsi"/>
                <w:noProof/>
                <w:sz w:val="22"/>
                <w:lang w:val="de-AT" w:eastAsia="de-AT"/>
              </w:rPr>
              <w:tab/>
            </w:r>
            <w:r w:rsidR="00B97C60" w:rsidRPr="001E5FEA">
              <w:rPr>
                <w:rStyle w:val="Hyperlink"/>
                <w:noProof/>
              </w:rPr>
              <w:t>Shifts in Philosophies</w:t>
            </w:r>
            <w:r w:rsidR="00B97C60">
              <w:rPr>
                <w:noProof/>
                <w:webHidden/>
              </w:rPr>
              <w:tab/>
            </w:r>
            <w:r w:rsidR="00B97C60">
              <w:rPr>
                <w:noProof/>
                <w:webHidden/>
              </w:rPr>
              <w:fldChar w:fldCharType="begin"/>
            </w:r>
            <w:r w:rsidR="00B97C60">
              <w:rPr>
                <w:noProof/>
                <w:webHidden/>
              </w:rPr>
              <w:instrText xml:space="preserve"> PAGEREF _Toc27532646 \h </w:instrText>
            </w:r>
            <w:r w:rsidR="00B97C60">
              <w:rPr>
                <w:noProof/>
                <w:webHidden/>
              </w:rPr>
            </w:r>
            <w:r w:rsidR="00B97C60">
              <w:rPr>
                <w:noProof/>
                <w:webHidden/>
              </w:rPr>
              <w:fldChar w:fldCharType="separate"/>
            </w:r>
            <w:r w:rsidR="00B97C60">
              <w:rPr>
                <w:noProof/>
                <w:webHidden/>
              </w:rPr>
              <w:t>11</w:t>
            </w:r>
            <w:r w:rsidR="00B97C60">
              <w:rPr>
                <w:noProof/>
                <w:webHidden/>
              </w:rPr>
              <w:fldChar w:fldCharType="end"/>
            </w:r>
          </w:hyperlink>
        </w:p>
        <w:p w14:paraId="427F064A" w14:textId="6D3F6D96"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47" w:history="1">
            <w:r w:rsidR="00B97C60" w:rsidRPr="001E5FEA">
              <w:rPr>
                <w:rStyle w:val="Hyperlink"/>
                <w:noProof/>
              </w:rPr>
              <w:t>3.3</w:t>
            </w:r>
            <w:r w:rsidR="00B97C60">
              <w:rPr>
                <w:rFonts w:asciiTheme="minorHAnsi" w:eastAsiaTheme="minorEastAsia" w:hAnsiTheme="minorHAnsi"/>
                <w:noProof/>
                <w:sz w:val="22"/>
                <w:lang w:val="de-AT" w:eastAsia="de-AT"/>
              </w:rPr>
              <w:tab/>
            </w:r>
            <w:r w:rsidR="00B97C60" w:rsidRPr="001E5FEA">
              <w:rPr>
                <w:rStyle w:val="Hyperlink"/>
                <w:noProof/>
              </w:rPr>
              <w:t>Licences</w:t>
            </w:r>
            <w:r w:rsidR="00B97C60">
              <w:rPr>
                <w:noProof/>
                <w:webHidden/>
              </w:rPr>
              <w:tab/>
            </w:r>
            <w:r w:rsidR="00B97C60">
              <w:rPr>
                <w:noProof/>
                <w:webHidden/>
              </w:rPr>
              <w:fldChar w:fldCharType="begin"/>
            </w:r>
            <w:r w:rsidR="00B97C60">
              <w:rPr>
                <w:noProof/>
                <w:webHidden/>
              </w:rPr>
              <w:instrText xml:space="preserve"> PAGEREF _Toc27532647 \h </w:instrText>
            </w:r>
            <w:r w:rsidR="00B97C60">
              <w:rPr>
                <w:noProof/>
                <w:webHidden/>
              </w:rPr>
            </w:r>
            <w:r w:rsidR="00B97C60">
              <w:rPr>
                <w:noProof/>
                <w:webHidden/>
              </w:rPr>
              <w:fldChar w:fldCharType="separate"/>
            </w:r>
            <w:r w:rsidR="00B97C60">
              <w:rPr>
                <w:noProof/>
                <w:webHidden/>
              </w:rPr>
              <w:t>12</w:t>
            </w:r>
            <w:r w:rsidR="00B97C60">
              <w:rPr>
                <w:noProof/>
                <w:webHidden/>
              </w:rPr>
              <w:fldChar w:fldCharType="end"/>
            </w:r>
          </w:hyperlink>
        </w:p>
        <w:p w14:paraId="1E2110CA" w14:textId="4C3AFFF5" w:rsidR="00B97C60" w:rsidRDefault="00543926">
          <w:pPr>
            <w:pStyle w:val="Verzeichnis1"/>
            <w:tabs>
              <w:tab w:val="left" w:pos="440"/>
              <w:tab w:val="right" w:leader="dot" w:pos="9060"/>
            </w:tabs>
            <w:rPr>
              <w:rFonts w:asciiTheme="minorHAnsi" w:eastAsiaTheme="minorEastAsia" w:hAnsiTheme="minorHAnsi"/>
              <w:noProof/>
              <w:sz w:val="22"/>
              <w:lang w:val="de-AT" w:eastAsia="de-AT"/>
            </w:rPr>
          </w:pPr>
          <w:hyperlink w:anchor="_Toc27532648" w:history="1">
            <w:r w:rsidR="00B97C60" w:rsidRPr="001E5FEA">
              <w:rPr>
                <w:rStyle w:val="Hyperlink"/>
                <w:noProof/>
              </w:rPr>
              <w:t>4</w:t>
            </w:r>
            <w:r w:rsidR="00B97C60">
              <w:rPr>
                <w:rFonts w:asciiTheme="minorHAnsi" w:eastAsiaTheme="minorEastAsia" w:hAnsiTheme="minorHAnsi"/>
                <w:noProof/>
                <w:sz w:val="22"/>
                <w:lang w:val="de-AT" w:eastAsia="de-AT"/>
              </w:rPr>
              <w:tab/>
            </w:r>
            <w:r w:rsidR="00B97C60" w:rsidRPr="001E5FEA">
              <w:rPr>
                <w:rStyle w:val="Hyperlink"/>
                <w:noProof/>
              </w:rPr>
              <w:t>Mixed Source</w:t>
            </w:r>
            <w:r w:rsidR="00B97C60">
              <w:rPr>
                <w:noProof/>
                <w:webHidden/>
              </w:rPr>
              <w:tab/>
            </w:r>
            <w:r w:rsidR="00B97C60">
              <w:rPr>
                <w:noProof/>
                <w:webHidden/>
              </w:rPr>
              <w:fldChar w:fldCharType="begin"/>
            </w:r>
            <w:r w:rsidR="00B97C60">
              <w:rPr>
                <w:noProof/>
                <w:webHidden/>
              </w:rPr>
              <w:instrText xml:space="preserve"> PAGEREF _Toc27532648 \h </w:instrText>
            </w:r>
            <w:r w:rsidR="00B97C60">
              <w:rPr>
                <w:noProof/>
                <w:webHidden/>
              </w:rPr>
            </w:r>
            <w:r w:rsidR="00B97C60">
              <w:rPr>
                <w:noProof/>
                <w:webHidden/>
              </w:rPr>
              <w:fldChar w:fldCharType="separate"/>
            </w:r>
            <w:r w:rsidR="00B97C60">
              <w:rPr>
                <w:noProof/>
                <w:webHidden/>
              </w:rPr>
              <w:t>13</w:t>
            </w:r>
            <w:r w:rsidR="00B97C60">
              <w:rPr>
                <w:noProof/>
                <w:webHidden/>
              </w:rPr>
              <w:fldChar w:fldCharType="end"/>
            </w:r>
          </w:hyperlink>
        </w:p>
        <w:p w14:paraId="758DC8EE" w14:textId="08002158"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49" w:history="1">
            <w:r w:rsidR="00B97C60" w:rsidRPr="001E5FEA">
              <w:rPr>
                <w:rStyle w:val="Hyperlink"/>
                <w:noProof/>
              </w:rPr>
              <w:t>4.1</w:t>
            </w:r>
            <w:r w:rsidR="00B97C60">
              <w:rPr>
                <w:rFonts w:asciiTheme="minorHAnsi" w:eastAsiaTheme="minorEastAsia" w:hAnsiTheme="minorHAnsi"/>
                <w:noProof/>
                <w:sz w:val="22"/>
                <w:lang w:val="de-AT" w:eastAsia="de-AT"/>
              </w:rPr>
              <w:tab/>
            </w:r>
            <w:r w:rsidR="00B97C60" w:rsidRPr="001E5FEA">
              <w:rPr>
                <w:rStyle w:val="Hyperlink"/>
                <w:noProof/>
              </w:rPr>
              <w:t>Open-Sourcing</w:t>
            </w:r>
            <w:r w:rsidR="00B97C60">
              <w:rPr>
                <w:noProof/>
                <w:webHidden/>
              </w:rPr>
              <w:tab/>
            </w:r>
            <w:r w:rsidR="00B97C60">
              <w:rPr>
                <w:noProof/>
                <w:webHidden/>
              </w:rPr>
              <w:fldChar w:fldCharType="begin"/>
            </w:r>
            <w:r w:rsidR="00B97C60">
              <w:rPr>
                <w:noProof/>
                <w:webHidden/>
              </w:rPr>
              <w:instrText xml:space="preserve"> PAGEREF _Toc27532649 \h </w:instrText>
            </w:r>
            <w:r w:rsidR="00B97C60">
              <w:rPr>
                <w:noProof/>
                <w:webHidden/>
              </w:rPr>
            </w:r>
            <w:r w:rsidR="00B97C60">
              <w:rPr>
                <w:noProof/>
                <w:webHidden/>
              </w:rPr>
              <w:fldChar w:fldCharType="separate"/>
            </w:r>
            <w:r w:rsidR="00B97C60">
              <w:rPr>
                <w:noProof/>
                <w:webHidden/>
              </w:rPr>
              <w:t>16</w:t>
            </w:r>
            <w:r w:rsidR="00B97C60">
              <w:rPr>
                <w:noProof/>
                <w:webHidden/>
              </w:rPr>
              <w:fldChar w:fldCharType="end"/>
            </w:r>
          </w:hyperlink>
        </w:p>
        <w:p w14:paraId="5B625177" w14:textId="68A13031"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50" w:history="1">
            <w:r w:rsidR="00B97C60" w:rsidRPr="001E5FEA">
              <w:rPr>
                <w:rStyle w:val="Hyperlink"/>
                <w:noProof/>
              </w:rPr>
              <w:t>4.2</w:t>
            </w:r>
            <w:r w:rsidR="00B97C60">
              <w:rPr>
                <w:rFonts w:asciiTheme="minorHAnsi" w:eastAsiaTheme="minorEastAsia" w:hAnsiTheme="minorHAnsi"/>
                <w:noProof/>
                <w:sz w:val="22"/>
                <w:lang w:val="de-AT" w:eastAsia="de-AT"/>
              </w:rPr>
              <w:tab/>
            </w:r>
            <w:r w:rsidR="00B97C60" w:rsidRPr="001E5FEA">
              <w:rPr>
                <w:rStyle w:val="Hyperlink"/>
                <w:noProof/>
              </w:rPr>
              <w:t>Formerly Open-Source</w:t>
            </w:r>
            <w:r w:rsidR="00B97C60">
              <w:rPr>
                <w:noProof/>
                <w:webHidden/>
              </w:rPr>
              <w:tab/>
            </w:r>
            <w:r w:rsidR="00B97C60">
              <w:rPr>
                <w:noProof/>
                <w:webHidden/>
              </w:rPr>
              <w:fldChar w:fldCharType="begin"/>
            </w:r>
            <w:r w:rsidR="00B97C60">
              <w:rPr>
                <w:noProof/>
                <w:webHidden/>
              </w:rPr>
              <w:instrText xml:space="preserve"> PAGEREF _Toc27532650 \h </w:instrText>
            </w:r>
            <w:r w:rsidR="00B97C60">
              <w:rPr>
                <w:noProof/>
                <w:webHidden/>
              </w:rPr>
            </w:r>
            <w:r w:rsidR="00B97C60">
              <w:rPr>
                <w:noProof/>
                <w:webHidden/>
              </w:rPr>
              <w:fldChar w:fldCharType="separate"/>
            </w:r>
            <w:r w:rsidR="00B97C60">
              <w:rPr>
                <w:noProof/>
                <w:webHidden/>
              </w:rPr>
              <w:t>18</w:t>
            </w:r>
            <w:r w:rsidR="00B97C60">
              <w:rPr>
                <w:noProof/>
                <w:webHidden/>
              </w:rPr>
              <w:fldChar w:fldCharType="end"/>
            </w:r>
          </w:hyperlink>
        </w:p>
        <w:p w14:paraId="65DC1792" w14:textId="0256B505" w:rsidR="00B97C60" w:rsidRDefault="00543926">
          <w:pPr>
            <w:pStyle w:val="Verzeichnis1"/>
            <w:tabs>
              <w:tab w:val="left" w:pos="440"/>
              <w:tab w:val="right" w:leader="dot" w:pos="9060"/>
            </w:tabs>
            <w:rPr>
              <w:rFonts w:asciiTheme="minorHAnsi" w:eastAsiaTheme="minorEastAsia" w:hAnsiTheme="minorHAnsi"/>
              <w:noProof/>
              <w:sz w:val="22"/>
              <w:lang w:val="de-AT" w:eastAsia="de-AT"/>
            </w:rPr>
          </w:pPr>
          <w:hyperlink w:anchor="_Toc27532651" w:history="1">
            <w:r w:rsidR="00B97C60" w:rsidRPr="001E5FEA">
              <w:rPr>
                <w:rStyle w:val="Hyperlink"/>
                <w:noProof/>
              </w:rPr>
              <w:t>5</w:t>
            </w:r>
            <w:r w:rsidR="00B97C60">
              <w:rPr>
                <w:rFonts w:asciiTheme="minorHAnsi" w:eastAsiaTheme="minorEastAsia" w:hAnsiTheme="minorHAnsi"/>
                <w:noProof/>
                <w:sz w:val="22"/>
                <w:lang w:val="de-AT" w:eastAsia="de-AT"/>
              </w:rPr>
              <w:tab/>
            </w:r>
            <w:r w:rsidR="00B97C60" w:rsidRPr="001E5FEA">
              <w:rPr>
                <w:rStyle w:val="Hyperlink"/>
                <w:noProof/>
              </w:rPr>
              <w:t>Security Concerns</w:t>
            </w:r>
            <w:r w:rsidR="00B97C60">
              <w:rPr>
                <w:noProof/>
                <w:webHidden/>
              </w:rPr>
              <w:tab/>
            </w:r>
            <w:r w:rsidR="00B97C60">
              <w:rPr>
                <w:noProof/>
                <w:webHidden/>
              </w:rPr>
              <w:fldChar w:fldCharType="begin"/>
            </w:r>
            <w:r w:rsidR="00B97C60">
              <w:rPr>
                <w:noProof/>
                <w:webHidden/>
              </w:rPr>
              <w:instrText xml:space="preserve"> PAGEREF _Toc27532651 \h </w:instrText>
            </w:r>
            <w:r w:rsidR="00B97C60">
              <w:rPr>
                <w:noProof/>
                <w:webHidden/>
              </w:rPr>
            </w:r>
            <w:r w:rsidR="00B97C60">
              <w:rPr>
                <w:noProof/>
                <w:webHidden/>
              </w:rPr>
              <w:fldChar w:fldCharType="separate"/>
            </w:r>
            <w:r w:rsidR="00B97C60">
              <w:rPr>
                <w:noProof/>
                <w:webHidden/>
              </w:rPr>
              <w:t>18</w:t>
            </w:r>
            <w:r w:rsidR="00B97C60">
              <w:rPr>
                <w:noProof/>
                <w:webHidden/>
              </w:rPr>
              <w:fldChar w:fldCharType="end"/>
            </w:r>
          </w:hyperlink>
        </w:p>
        <w:p w14:paraId="478137F8" w14:textId="4BE12860"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52" w:history="1">
            <w:r w:rsidR="00B97C60" w:rsidRPr="001E5FEA">
              <w:rPr>
                <w:rStyle w:val="Hyperlink"/>
                <w:noProof/>
              </w:rPr>
              <w:t>5.1</w:t>
            </w:r>
            <w:r w:rsidR="00B97C60">
              <w:rPr>
                <w:rFonts w:asciiTheme="minorHAnsi" w:eastAsiaTheme="minorEastAsia" w:hAnsiTheme="minorHAnsi"/>
                <w:noProof/>
                <w:sz w:val="22"/>
                <w:lang w:val="de-AT" w:eastAsia="de-AT"/>
              </w:rPr>
              <w:tab/>
            </w:r>
            <w:r w:rsidR="00B97C60" w:rsidRPr="001E5FEA">
              <w:rPr>
                <w:rStyle w:val="Hyperlink"/>
                <w:noProof/>
              </w:rPr>
              <w:t>General Ideas</w:t>
            </w:r>
            <w:r w:rsidR="00B97C60">
              <w:rPr>
                <w:noProof/>
                <w:webHidden/>
              </w:rPr>
              <w:tab/>
            </w:r>
            <w:r w:rsidR="00B97C60">
              <w:rPr>
                <w:noProof/>
                <w:webHidden/>
              </w:rPr>
              <w:fldChar w:fldCharType="begin"/>
            </w:r>
            <w:r w:rsidR="00B97C60">
              <w:rPr>
                <w:noProof/>
                <w:webHidden/>
              </w:rPr>
              <w:instrText xml:space="preserve"> PAGEREF _Toc27532652 \h </w:instrText>
            </w:r>
            <w:r w:rsidR="00B97C60">
              <w:rPr>
                <w:noProof/>
                <w:webHidden/>
              </w:rPr>
            </w:r>
            <w:r w:rsidR="00B97C60">
              <w:rPr>
                <w:noProof/>
                <w:webHidden/>
              </w:rPr>
              <w:fldChar w:fldCharType="separate"/>
            </w:r>
            <w:r w:rsidR="00B97C60">
              <w:rPr>
                <w:noProof/>
                <w:webHidden/>
              </w:rPr>
              <w:t>20</w:t>
            </w:r>
            <w:r w:rsidR="00B97C60">
              <w:rPr>
                <w:noProof/>
                <w:webHidden/>
              </w:rPr>
              <w:fldChar w:fldCharType="end"/>
            </w:r>
          </w:hyperlink>
        </w:p>
        <w:p w14:paraId="434D0F91" w14:textId="726B7CE2"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53" w:history="1">
            <w:r w:rsidR="00B97C60" w:rsidRPr="001E5FEA">
              <w:rPr>
                <w:rStyle w:val="Hyperlink"/>
                <w:noProof/>
              </w:rPr>
              <w:t>5.1.1</w:t>
            </w:r>
            <w:r w:rsidR="00B97C60">
              <w:rPr>
                <w:rFonts w:asciiTheme="minorHAnsi" w:eastAsiaTheme="minorEastAsia" w:hAnsiTheme="minorHAnsi"/>
                <w:noProof/>
                <w:sz w:val="22"/>
                <w:lang w:val="de-AT" w:eastAsia="de-AT"/>
              </w:rPr>
              <w:tab/>
            </w:r>
            <w:r w:rsidR="00B97C60" w:rsidRPr="001E5FEA">
              <w:rPr>
                <w:rStyle w:val="Hyperlink"/>
                <w:noProof/>
              </w:rPr>
              <w:t>Linus’s Law</w:t>
            </w:r>
            <w:r w:rsidR="00B97C60">
              <w:rPr>
                <w:noProof/>
                <w:webHidden/>
              </w:rPr>
              <w:tab/>
            </w:r>
            <w:r w:rsidR="00B97C60">
              <w:rPr>
                <w:noProof/>
                <w:webHidden/>
              </w:rPr>
              <w:fldChar w:fldCharType="begin"/>
            </w:r>
            <w:r w:rsidR="00B97C60">
              <w:rPr>
                <w:noProof/>
                <w:webHidden/>
              </w:rPr>
              <w:instrText xml:space="preserve"> PAGEREF _Toc27532653 \h </w:instrText>
            </w:r>
            <w:r w:rsidR="00B97C60">
              <w:rPr>
                <w:noProof/>
                <w:webHidden/>
              </w:rPr>
            </w:r>
            <w:r w:rsidR="00B97C60">
              <w:rPr>
                <w:noProof/>
                <w:webHidden/>
              </w:rPr>
              <w:fldChar w:fldCharType="separate"/>
            </w:r>
            <w:r w:rsidR="00B97C60">
              <w:rPr>
                <w:noProof/>
                <w:webHidden/>
              </w:rPr>
              <w:t>21</w:t>
            </w:r>
            <w:r w:rsidR="00B97C60">
              <w:rPr>
                <w:noProof/>
                <w:webHidden/>
              </w:rPr>
              <w:fldChar w:fldCharType="end"/>
            </w:r>
          </w:hyperlink>
        </w:p>
        <w:p w14:paraId="7E5B0BC8" w14:textId="3BBF3F41"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54" w:history="1">
            <w:r w:rsidR="00B97C60" w:rsidRPr="001E5FEA">
              <w:rPr>
                <w:rStyle w:val="Hyperlink"/>
                <w:noProof/>
              </w:rPr>
              <w:t>5.1.2</w:t>
            </w:r>
            <w:r w:rsidR="00B97C60">
              <w:rPr>
                <w:rFonts w:asciiTheme="minorHAnsi" w:eastAsiaTheme="minorEastAsia" w:hAnsiTheme="minorHAnsi"/>
                <w:noProof/>
                <w:sz w:val="22"/>
                <w:lang w:val="de-AT" w:eastAsia="de-AT"/>
              </w:rPr>
              <w:tab/>
            </w:r>
            <w:r w:rsidR="00B97C60" w:rsidRPr="001E5FEA">
              <w:rPr>
                <w:rStyle w:val="Hyperlink"/>
                <w:noProof/>
              </w:rPr>
              <w:t>Kerckhoffs's principle and Shannon's maxim</w:t>
            </w:r>
            <w:r w:rsidR="00B97C60">
              <w:rPr>
                <w:noProof/>
                <w:webHidden/>
              </w:rPr>
              <w:tab/>
            </w:r>
            <w:r w:rsidR="00B97C60">
              <w:rPr>
                <w:noProof/>
                <w:webHidden/>
              </w:rPr>
              <w:fldChar w:fldCharType="begin"/>
            </w:r>
            <w:r w:rsidR="00B97C60">
              <w:rPr>
                <w:noProof/>
                <w:webHidden/>
              </w:rPr>
              <w:instrText xml:space="preserve"> PAGEREF _Toc27532654 \h </w:instrText>
            </w:r>
            <w:r w:rsidR="00B97C60">
              <w:rPr>
                <w:noProof/>
                <w:webHidden/>
              </w:rPr>
            </w:r>
            <w:r w:rsidR="00B97C60">
              <w:rPr>
                <w:noProof/>
                <w:webHidden/>
              </w:rPr>
              <w:fldChar w:fldCharType="separate"/>
            </w:r>
            <w:r w:rsidR="00B97C60">
              <w:rPr>
                <w:noProof/>
                <w:webHidden/>
              </w:rPr>
              <w:t>21</w:t>
            </w:r>
            <w:r w:rsidR="00B97C60">
              <w:rPr>
                <w:noProof/>
                <w:webHidden/>
              </w:rPr>
              <w:fldChar w:fldCharType="end"/>
            </w:r>
          </w:hyperlink>
        </w:p>
        <w:p w14:paraId="05DFFD42" w14:textId="591399EA"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55" w:history="1">
            <w:r w:rsidR="00B97C60" w:rsidRPr="001E5FEA">
              <w:rPr>
                <w:rStyle w:val="Hyperlink"/>
                <w:noProof/>
              </w:rPr>
              <w:t>5.1.3</w:t>
            </w:r>
            <w:r w:rsidR="00B97C60">
              <w:rPr>
                <w:rFonts w:asciiTheme="minorHAnsi" w:eastAsiaTheme="minorEastAsia" w:hAnsiTheme="minorHAnsi"/>
                <w:noProof/>
                <w:sz w:val="22"/>
                <w:lang w:val="de-AT" w:eastAsia="de-AT"/>
              </w:rPr>
              <w:tab/>
            </w:r>
            <w:r w:rsidR="00B97C60" w:rsidRPr="001E5FEA">
              <w:rPr>
                <w:rStyle w:val="Hyperlink"/>
                <w:noProof/>
              </w:rPr>
              <w:t>Security through Obscurity</w:t>
            </w:r>
            <w:r w:rsidR="00B97C60">
              <w:rPr>
                <w:noProof/>
                <w:webHidden/>
              </w:rPr>
              <w:tab/>
            </w:r>
            <w:r w:rsidR="00B97C60">
              <w:rPr>
                <w:noProof/>
                <w:webHidden/>
              </w:rPr>
              <w:fldChar w:fldCharType="begin"/>
            </w:r>
            <w:r w:rsidR="00B97C60">
              <w:rPr>
                <w:noProof/>
                <w:webHidden/>
              </w:rPr>
              <w:instrText xml:space="preserve"> PAGEREF _Toc27532655 \h </w:instrText>
            </w:r>
            <w:r w:rsidR="00B97C60">
              <w:rPr>
                <w:noProof/>
                <w:webHidden/>
              </w:rPr>
            </w:r>
            <w:r w:rsidR="00B97C60">
              <w:rPr>
                <w:noProof/>
                <w:webHidden/>
              </w:rPr>
              <w:fldChar w:fldCharType="separate"/>
            </w:r>
            <w:r w:rsidR="00B97C60">
              <w:rPr>
                <w:noProof/>
                <w:webHidden/>
              </w:rPr>
              <w:t>23</w:t>
            </w:r>
            <w:r w:rsidR="00B97C60">
              <w:rPr>
                <w:noProof/>
                <w:webHidden/>
              </w:rPr>
              <w:fldChar w:fldCharType="end"/>
            </w:r>
          </w:hyperlink>
        </w:p>
        <w:p w14:paraId="7D037B5B" w14:textId="788DA061"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56" w:history="1">
            <w:r w:rsidR="00B97C60" w:rsidRPr="001E5FEA">
              <w:rPr>
                <w:rStyle w:val="Hyperlink"/>
                <w:noProof/>
              </w:rPr>
              <w:t>5.1.4</w:t>
            </w:r>
            <w:r w:rsidR="00B97C60">
              <w:rPr>
                <w:rFonts w:asciiTheme="minorHAnsi" w:eastAsiaTheme="minorEastAsia" w:hAnsiTheme="minorHAnsi"/>
                <w:noProof/>
                <w:sz w:val="22"/>
                <w:lang w:val="de-AT" w:eastAsia="de-AT"/>
              </w:rPr>
              <w:tab/>
            </w:r>
            <w:r w:rsidR="00B97C60" w:rsidRPr="001E5FEA">
              <w:rPr>
                <w:rStyle w:val="Hyperlink"/>
                <w:noProof/>
              </w:rPr>
              <w:t>Security by Design</w:t>
            </w:r>
            <w:r w:rsidR="00B97C60">
              <w:rPr>
                <w:noProof/>
                <w:webHidden/>
              </w:rPr>
              <w:tab/>
            </w:r>
            <w:r w:rsidR="00B97C60">
              <w:rPr>
                <w:noProof/>
                <w:webHidden/>
              </w:rPr>
              <w:fldChar w:fldCharType="begin"/>
            </w:r>
            <w:r w:rsidR="00B97C60">
              <w:rPr>
                <w:noProof/>
                <w:webHidden/>
              </w:rPr>
              <w:instrText xml:space="preserve"> PAGEREF _Toc27532656 \h </w:instrText>
            </w:r>
            <w:r w:rsidR="00B97C60">
              <w:rPr>
                <w:noProof/>
                <w:webHidden/>
              </w:rPr>
            </w:r>
            <w:r w:rsidR="00B97C60">
              <w:rPr>
                <w:noProof/>
                <w:webHidden/>
              </w:rPr>
              <w:fldChar w:fldCharType="separate"/>
            </w:r>
            <w:r w:rsidR="00B97C60">
              <w:rPr>
                <w:noProof/>
                <w:webHidden/>
              </w:rPr>
              <w:t>24</w:t>
            </w:r>
            <w:r w:rsidR="00B97C60">
              <w:rPr>
                <w:noProof/>
                <w:webHidden/>
              </w:rPr>
              <w:fldChar w:fldCharType="end"/>
            </w:r>
          </w:hyperlink>
        </w:p>
        <w:p w14:paraId="09A03C9C" w14:textId="53BC7207"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57" w:history="1">
            <w:r w:rsidR="00B97C60" w:rsidRPr="001E5FEA">
              <w:rPr>
                <w:rStyle w:val="Hyperlink"/>
                <w:noProof/>
              </w:rPr>
              <w:t>5.1.5</w:t>
            </w:r>
            <w:r w:rsidR="00B97C60">
              <w:rPr>
                <w:rFonts w:asciiTheme="minorHAnsi" w:eastAsiaTheme="minorEastAsia" w:hAnsiTheme="minorHAnsi"/>
                <w:noProof/>
                <w:sz w:val="22"/>
                <w:lang w:val="de-AT" w:eastAsia="de-AT"/>
              </w:rPr>
              <w:tab/>
            </w:r>
            <w:r w:rsidR="00B97C60" w:rsidRPr="001E5FEA">
              <w:rPr>
                <w:rStyle w:val="Hyperlink"/>
                <w:noProof/>
              </w:rPr>
              <w:t>Combinations</w:t>
            </w:r>
            <w:r w:rsidR="00B97C60">
              <w:rPr>
                <w:noProof/>
                <w:webHidden/>
              </w:rPr>
              <w:tab/>
            </w:r>
            <w:r w:rsidR="00B97C60">
              <w:rPr>
                <w:noProof/>
                <w:webHidden/>
              </w:rPr>
              <w:fldChar w:fldCharType="begin"/>
            </w:r>
            <w:r w:rsidR="00B97C60">
              <w:rPr>
                <w:noProof/>
                <w:webHidden/>
              </w:rPr>
              <w:instrText xml:space="preserve"> PAGEREF _Toc27532657 \h </w:instrText>
            </w:r>
            <w:r w:rsidR="00B97C60">
              <w:rPr>
                <w:noProof/>
                <w:webHidden/>
              </w:rPr>
            </w:r>
            <w:r w:rsidR="00B97C60">
              <w:rPr>
                <w:noProof/>
                <w:webHidden/>
              </w:rPr>
              <w:fldChar w:fldCharType="separate"/>
            </w:r>
            <w:r w:rsidR="00B97C60">
              <w:rPr>
                <w:noProof/>
                <w:webHidden/>
              </w:rPr>
              <w:t>26</w:t>
            </w:r>
            <w:r w:rsidR="00B97C60">
              <w:rPr>
                <w:noProof/>
                <w:webHidden/>
              </w:rPr>
              <w:fldChar w:fldCharType="end"/>
            </w:r>
          </w:hyperlink>
        </w:p>
        <w:p w14:paraId="6341EB89" w14:textId="7039DB4F"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58" w:history="1">
            <w:r w:rsidR="00B97C60" w:rsidRPr="001E5FEA">
              <w:rPr>
                <w:rStyle w:val="Hyperlink"/>
                <w:noProof/>
              </w:rPr>
              <w:t>5.2</w:t>
            </w:r>
            <w:r w:rsidR="00B97C60">
              <w:rPr>
                <w:rFonts w:asciiTheme="minorHAnsi" w:eastAsiaTheme="minorEastAsia" w:hAnsiTheme="minorHAnsi"/>
                <w:noProof/>
                <w:sz w:val="22"/>
                <w:lang w:val="de-AT" w:eastAsia="de-AT"/>
              </w:rPr>
              <w:tab/>
            </w:r>
            <w:r w:rsidR="00B97C60" w:rsidRPr="001E5FEA">
              <w:rPr>
                <w:rStyle w:val="Hyperlink"/>
                <w:noProof/>
              </w:rPr>
              <w:t>Auditing</w:t>
            </w:r>
            <w:r w:rsidR="00B97C60">
              <w:rPr>
                <w:noProof/>
                <w:webHidden/>
              </w:rPr>
              <w:tab/>
            </w:r>
            <w:r w:rsidR="00B97C60">
              <w:rPr>
                <w:noProof/>
                <w:webHidden/>
              </w:rPr>
              <w:fldChar w:fldCharType="begin"/>
            </w:r>
            <w:r w:rsidR="00B97C60">
              <w:rPr>
                <w:noProof/>
                <w:webHidden/>
              </w:rPr>
              <w:instrText xml:space="preserve"> PAGEREF _Toc27532658 \h </w:instrText>
            </w:r>
            <w:r w:rsidR="00B97C60">
              <w:rPr>
                <w:noProof/>
                <w:webHidden/>
              </w:rPr>
            </w:r>
            <w:r w:rsidR="00B97C60">
              <w:rPr>
                <w:noProof/>
                <w:webHidden/>
              </w:rPr>
              <w:fldChar w:fldCharType="separate"/>
            </w:r>
            <w:r w:rsidR="00B97C60">
              <w:rPr>
                <w:noProof/>
                <w:webHidden/>
              </w:rPr>
              <w:t>27</w:t>
            </w:r>
            <w:r w:rsidR="00B97C60">
              <w:rPr>
                <w:noProof/>
                <w:webHidden/>
              </w:rPr>
              <w:fldChar w:fldCharType="end"/>
            </w:r>
          </w:hyperlink>
        </w:p>
        <w:p w14:paraId="72F5CFD1" w14:textId="79EAEA12"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59" w:history="1">
            <w:r w:rsidR="00B97C60" w:rsidRPr="001E5FEA">
              <w:rPr>
                <w:rStyle w:val="Hyperlink"/>
                <w:noProof/>
              </w:rPr>
              <w:t>5.3</w:t>
            </w:r>
            <w:r w:rsidR="00B97C60">
              <w:rPr>
                <w:rFonts w:asciiTheme="minorHAnsi" w:eastAsiaTheme="minorEastAsia" w:hAnsiTheme="minorHAnsi"/>
                <w:noProof/>
                <w:sz w:val="22"/>
                <w:lang w:val="de-AT" w:eastAsia="de-AT"/>
              </w:rPr>
              <w:tab/>
            </w:r>
            <w:r w:rsidR="00B97C60" w:rsidRPr="001E5FEA">
              <w:rPr>
                <w:rStyle w:val="Hyperlink"/>
                <w:noProof/>
              </w:rPr>
              <w:t>User Perception</w:t>
            </w:r>
            <w:r w:rsidR="00B97C60">
              <w:rPr>
                <w:noProof/>
                <w:webHidden/>
              </w:rPr>
              <w:tab/>
            </w:r>
            <w:r w:rsidR="00B97C60">
              <w:rPr>
                <w:noProof/>
                <w:webHidden/>
              </w:rPr>
              <w:fldChar w:fldCharType="begin"/>
            </w:r>
            <w:r w:rsidR="00B97C60">
              <w:rPr>
                <w:noProof/>
                <w:webHidden/>
              </w:rPr>
              <w:instrText xml:space="preserve"> PAGEREF _Toc27532659 \h </w:instrText>
            </w:r>
            <w:r w:rsidR="00B97C60">
              <w:rPr>
                <w:noProof/>
                <w:webHidden/>
              </w:rPr>
            </w:r>
            <w:r w:rsidR="00B97C60">
              <w:rPr>
                <w:noProof/>
                <w:webHidden/>
              </w:rPr>
              <w:fldChar w:fldCharType="separate"/>
            </w:r>
            <w:r w:rsidR="00B97C60">
              <w:rPr>
                <w:noProof/>
                <w:webHidden/>
              </w:rPr>
              <w:t>28</w:t>
            </w:r>
            <w:r w:rsidR="00B97C60">
              <w:rPr>
                <w:noProof/>
                <w:webHidden/>
              </w:rPr>
              <w:fldChar w:fldCharType="end"/>
            </w:r>
          </w:hyperlink>
        </w:p>
        <w:p w14:paraId="5B327817" w14:textId="0B71DD96" w:rsidR="00B97C60" w:rsidRDefault="00543926">
          <w:pPr>
            <w:pStyle w:val="Verzeichnis2"/>
            <w:tabs>
              <w:tab w:val="left" w:pos="880"/>
              <w:tab w:val="right" w:leader="dot" w:pos="9060"/>
            </w:tabs>
            <w:rPr>
              <w:rFonts w:asciiTheme="minorHAnsi" w:eastAsiaTheme="minorEastAsia" w:hAnsiTheme="minorHAnsi"/>
              <w:noProof/>
              <w:sz w:val="22"/>
              <w:lang w:val="de-AT" w:eastAsia="de-AT"/>
            </w:rPr>
          </w:pPr>
          <w:hyperlink w:anchor="_Toc27532660" w:history="1">
            <w:r w:rsidR="00B97C60" w:rsidRPr="001E5FEA">
              <w:rPr>
                <w:rStyle w:val="Hyperlink"/>
                <w:noProof/>
              </w:rPr>
              <w:t>5.4</w:t>
            </w:r>
            <w:r w:rsidR="00B97C60">
              <w:rPr>
                <w:rFonts w:asciiTheme="minorHAnsi" w:eastAsiaTheme="minorEastAsia" w:hAnsiTheme="minorHAnsi"/>
                <w:noProof/>
                <w:sz w:val="22"/>
                <w:lang w:val="de-AT" w:eastAsia="de-AT"/>
              </w:rPr>
              <w:tab/>
            </w:r>
            <w:r w:rsidR="00B97C60" w:rsidRPr="001E5FEA">
              <w:rPr>
                <w:rStyle w:val="Hyperlink"/>
                <w:noProof/>
              </w:rPr>
              <w:t>Comparison of Concepts</w:t>
            </w:r>
            <w:r w:rsidR="00B97C60">
              <w:rPr>
                <w:noProof/>
                <w:webHidden/>
              </w:rPr>
              <w:tab/>
            </w:r>
            <w:r w:rsidR="00B97C60">
              <w:rPr>
                <w:noProof/>
                <w:webHidden/>
              </w:rPr>
              <w:fldChar w:fldCharType="begin"/>
            </w:r>
            <w:r w:rsidR="00B97C60">
              <w:rPr>
                <w:noProof/>
                <w:webHidden/>
              </w:rPr>
              <w:instrText xml:space="preserve"> PAGEREF _Toc27532660 \h </w:instrText>
            </w:r>
            <w:r w:rsidR="00B97C60">
              <w:rPr>
                <w:noProof/>
                <w:webHidden/>
              </w:rPr>
            </w:r>
            <w:r w:rsidR="00B97C60">
              <w:rPr>
                <w:noProof/>
                <w:webHidden/>
              </w:rPr>
              <w:fldChar w:fldCharType="separate"/>
            </w:r>
            <w:r w:rsidR="00B97C60">
              <w:rPr>
                <w:noProof/>
                <w:webHidden/>
              </w:rPr>
              <w:t>28</w:t>
            </w:r>
            <w:r w:rsidR="00B97C60">
              <w:rPr>
                <w:noProof/>
                <w:webHidden/>
              </w:rPr>
              <w:fldChar w:fldCharType="end"/>
            </w:r>
          </w:hyperlink>
        </w:p>
        <w:p w14:paraId="3A35EB3D" w14:textId="2158E56A"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61" w:history="1">
            <w:r w:rsidR="00B97C60" w:rsidRPr="001E5FEA">
              <w:rPr>
                <w:rStyle w:val="Hyperlink"/>
                <w:noProof/>
              </w:rPr>
              <w:t>5.4.1</w:t>
            </w:r>
            <w:r w:rsidR="00B97C60">
              <w:rPr>
                <w:rFonts w:asciiTheme="minorHAnsi" w:eastAsiaTheme="minorEastAsia" w:hAnsiTheme="minorHAnsi"/>
                <w:noProof/>
                <w:sz w:val="22"/>
                <w:lang w:val="de-AT" w:eastAsia="de-AT"/>
              </w:rPr>
              <w:tab/>
            </w:r>
            <w:r w:rsidR="00B97C60" w:rsidRPr="001E5FEA">
              <w:rPr>
                <w:rStyle w:val="Hyperlink"/>
                <w:noProof/>
              </w:rPr>
              <w:t>Vulnerabilities</w:t>
            </w:r>
            <w:r w:rsidR="00B97C60">
              <w:rPr>
                <w:noProof/>
                <w:webHidden/>
              </w:rPr>
              <w:tab/>
            </w:r>
            <w:r w:rsidR="00B97C60">
              <w:rPr>
                <w:noProof/>
                <w:webHidden/>
              </w:rPr>
              <w:fldChar w:fldCharType="begin"/>
            </w:r>
            <w:r w:rsidR="00B97C60">
              <w:rPr>
                <w:noProof/>
                <w:webHidden/>
              </w:rPr>
              <w:instrText xml:space="preserve"> PAGEREF _Toc27532661 \h </w:instrText>
            </w:r>
            <w:r w:rsidR="00B97C60">
              <w:rPr>
                <w:noProof/>
                <w:webHidden/>
              </w:rPr>
            </w:r>
            <w:r w:rsidR="00B97C60">
              <w:rPr>
                <w:noProof/>
                <w:webHidden/>
              </w:rPr>
              <w:fldChar w:fldCharType="separate"/>
            </w:r>
            <w:r w:rsidR="00B97C60">
              <w:rPr>
                <w:noProof/>
                <w:webHidden/>
              </w:rPr>
              <w:t>28</w:t>
            </w:r>
            <w:r w:rsidR="00B97C60">
              <w:rPr>
                <w:noProof/>
                <w:webHidden/>
              </w:rPr>
              <w:fldChar w:fldCharType="end"/>
            </w:r>
          </w:hyperlink>
        </w:p>
        <w:p w14:paraId="418E57AE" w14:textId="1D42A0D2"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62" w:history="1">
            <w:r w:rsidR="00B97C60" w:rsidRPr="001E5FEA">
              <w:rPr>
                <w:rStyle w:val="Hyperlink"/>
                <w:noProof/>
              </w:rPr>
              <w:t>5.4.2</w:t>
            </w:r>
            <w:r w:rsidR="00B97C60">
              <w:rPr>
                <w:rFonts w:asciiTheme="minorHAnsi" w:eastAsiaTheme="minorEastAsia" w:hAnsiTheme="minorHAnsi"/>
                <w:noProof/>
                <w:sz w:val="22"/>
                <w:lang w:val="de-AT" w:eastAsia="de-AT"/>
              </w:rPr>
              <w:tab/>
            </w:r>
            <w:r w:rsidR="00B97C60" w:rsidRPr="001E5FEA">
              <w:rPr>
                <w:rStyle w:val="Hyperlink"/>
                <w:noProof/>
              </w:rPr>
              <w:t>Patches</w:t>
            </w:r>
            <w:r w:rsidR="00B97C60">
              <w:rPr>
                <w:noProof/>
                <w:webHidden/>
              </w:rPr>
              <w:tab/>
            </w:r>
            <w:r w:rsidR="00B97C60">
              <w:rPr>
                <w:noProof/>
                <w:webHidden/>
              </w:rPr>
              <w:fldChar w:fldCharType="begin"/>
            </w:r>
            <w:r w:rsidR="00B97C60">
              <w:rPr>
                <w:noProof/>
                <w:webHidden/>
              </w:rPr>
              <w:instrText xml:space="preserve"> PAGEREF _Toc27532662 \h </w:instrText>
            </w:r>
            <w:r w:rsidR="00B97C60">
              <w:rPr>
                <w:noProof/>
                <w:webHidden/>
              </w:rPr>
            </w:r>
            <w:r w:rsidR="00B97C60">
              <w:rPr>
                <w:noProof/>
                <w:webHidden/>
              </w:rPr>
              <w:fldChar w:fldCharType="separate"/>
            </w:r>
            <w:r w:rsidR="00B97C60">
              <w:rPr>
                <w:noProof/>
                <w:webHidden/>
              </w:rPr>
              <w:t>29</w:t>
            </w:r>
            <w:r w:rsidR="00B97C60">
              <w:rPr>
                <w:noProof/>
                <w:webHidden/>
              </w:rPr>
              <w:fldChar w:fldCharType="end"/>
            </w:r>
          </w:hyperlink>
        </w:p>
        <w:p w14:paraId="0CC683DC" w14:textId="30655C33" w:rsidR="00B97C60" w:rsidRDefault="00543926">
          <w:pPr>
            <w:pStyle w:val="Verzeichnis3"/>
            <w:tabs>
              <w:tab w:val="left" w:pos="1320"/>
              <w:tab w:val="right" w:leader="dot" w:pos="9060"/>
            </w:tabs>
            <w:rPr>
              <w:rFonts w:asciiTheme="minorHAnsi" w:eastAsiaTheme="minorEastAsia" w:hAnsiTheme="minorHAnsi"/>
              <w:noProof/>
              <w:sz w:val="22"/>
              <w:lang w:val="de-AT" w:eastAsia="de-AT"/>
            </w:rPr>
          </w:pPr>
          <w:hyperlink w:anchor="_Toc27532663" w:history="1">
            <w:r w:rsidR="00B97C60" w:rsidRPr="001E5FEA">
              <w:rPr>
                <w:rStyle w:val="Hyperlink"/>
                <w:noProof/>
              </w:rPr>
              <w:t>5.4.3</w:t>
            </w:r>
            <w:r w:rsidR="00B97C60">
              <w:rPr>
                <w:rFonts w:asciiTheme="minorHAnsi" w:eastAsiaTheme="minorEastAsia" w:hAnsiTheme="minorHAnsi"/>
                <w:noProof/>
                <w:sz w:val="22"/>
                <w:lang w:val="de-AT" w:eastAsia="de-AT"/>
              </w:rPr>
              <w:tab/>
            </w:r>
            <w:r w:rsidR="00B97C60" w:rsidRPr="001E5FEA">
              <w:rPr>
                <w:rStyle w:val="Hyperlink"/>
                <w:noProof/>
              </w:rPr>
              <w:t>Evolution</w:t>
            </w:r>
            <w:r w:rsidR="00B97C60">
              <w:rPr>
                <w:noProof/>
                <w:webHidden/>
              </w:rPr>
              <w:tab/>
            </w:r>
            <w:r w:rsidR="00B97C60">
              <w:rPr>
                <w:noProof/>
                <w:webHidden/>
              </w:rPr>
              <w:fldChar w:fldCharType="begin"/>
            </w:r>
            <w:r w:rsidR="00B97C60">
              <w:rPr>
                <w:noProof/>
                <w:webHidden/>
              </w:rPr>
              <w:instrText xml:space="preserve"> PAGEREF _Toc27532663 \h </w:instrText>
            </w:r>
            <w:r w:rsidR="00B97C60">
              <w:rPr>
                <w:noProof/>
                <w:webHidden/>
              </w:rPr>
            </w:r>
            <w:r w:rsidR="00B97C60">
              <w:rPr>
                <w:noProof/>
                <w:webHidden/>
              </w:rPr>
              <w:fldChar w:fldCharType="separate"/>
            </w:r>
            <w:r w:rsidR="00B97C60">
              <w:rPr>
                <w:noProof/>
                <w:webHidden/>
              </w:rPr>
              <w:t>30</w:t>
            </w:r>
            <w:r w:rsidR="00B97C60">
              <w:rPr>
                <w:noProof/>
                <w:webHidden/>
              </w:rPr>
              <w:fldChar w:fldCharType="end"/>
            </w:r>
          </w:hyperlink>
        </w:p>
        <w:p w14:paraId="36BD33A3" w14:textId="71BE46F7" w:rsidR="00B97C60" w:rsidRDefault="00543926">
          <w:pPr>
            <w:pStyle w:val="Verzeichnis1"/>
            <w:tabs>
              <w:tab w:val="left" w:pos="440"/>
              <w:tab w:val="right" w:leader="dot" w:pos="9060"/>
            </w:tabs>
            <w:rPr>
              <w:rFonts w:asciiTheme="minorHAnsi" w:eastAsiaTheme="minorEastAsia" w:hAnsiTheme="minorHAnsi"/>
              <w:noProof/>
              <w:sz w:val="22"/>
              <w:lang w:val="de-AT" w:eastAsia="de-AT"/>
            </w:rPr>
          </w:pPr>
          <w:hyperlink w:anchor="_Toc27532664" w:history="1">
            <w:r w:rsidR="00B97C60" w:rsidRPr="001E5FEA">
              <w:rPr>
                <w:rStyle w:val="Hyperlink"/>
                <w:noProof/>
              </w:rPr>
              <w:t>6</w:t>
            </w:r>
            <w:r w:rsidR="00B97C60">
              <w:rPr>
                <w:rFonts w:asciiTheme="minorHAnsi" w:eastAsiaTheme="minorEastAsia" w:hAnsiTheme="minorHAnsi"/>
                <w:noProof/>
                <w:sz w:val="22"/>
                <w:lang w:val="de-AT" w:eastAsia="de-AT"/>
              </w:rPr>
              <w:tab/>
            </w:r>
            <w:r w:rsidR="00B97C60" w:rsidRPr="001E5FEA">
              <w:rPr>
                <w:rStyle w:val="Hyperlink"/>
                <w:noProof/>
              </w:rPr>
              <w:t>Conclusion</w:t>
            </w:r>
            <w:r w:rsidR="00B97C60">
              <w:rPr>
                <w:noProof/>
                <w:webHidden/>
              </w:rPr>
              <w:tab/>
            </w:r>
            <w:r w:rsidR="00B97C60">
              <w:rPr>
                <w:noProof/>
                <w:webHidden/>
              </w:rPr>
              <w:fldChar w:fldCharType="begin"/>
            </w:r>
            <w:r w:rsidR="00B97C60">
              <w:rPr>
                <w:noProof/>
                <w:webHidden/>
              </w:rPr>
              <w:instrText xml:space="preserve"> PAGEREF _Toc27532664 \h </w:instrText>
            </w:r>
            <w:r w:rsidR="00B97C60">
              <w:rPr>
                <w:noProof/>
                <w:webHidden/>
              </w:rPr>
            </w:r>
            <w:r w:rsidR="00B97C60">
              <w:rPr>
                <w:noProof/>
                <w:webHidden/>
              </w:rPr>
              <w:fldChar w:fldCharType="separate"/>
            </w:r>
            <w:r w:rsidR="00B97C60">
              <w:rPr>
                <w:noProof/>
                <w:webHidden/>
              </w:rPr>
              <w:t>30</w:t>
            </w:r>
            <w:r w:rsidR="00B97C60">
              <w:rPr>
                <w:noProof/>
                <w:webHidden/>
              </w:rPr>
              <w:fldChar w:fldCharType="end"/>
            </w:r>
          </w:hyperlink>
        </w:p>
        <w:p w14:paraId="1372CE35" w14:textId="34BD7948" w:rsidR="00B97C60" w:rsidRDefault="00543926">
          <w:pPr>
            <w:pStyle w:val="Verzeichnis1"/>
            <w:tabs>
              <w:tab w:val="left" w:pos="440"/>
              <w:tab w:val="right" w:leader="dot" w:pos="9060"/>
            </w:tabs>
            <w:rPr>
              <w:rFonts w:asciiTheme="minorHAnsi" w:eastAsiaTheme="minorEastAsia" w:hAnsiTheme="minorHAnsi"/>
              <w:noProof/>
              <w:sz w:val="22"/>
              <w:lang w:val="de-AT" w:eastAsia="de-AT"/>
            </w:rPr>
          </w:pPr>
          <w:hyperlink w:anchor="_Toc27532665" w:history="1">
            <w:r w:rsidR="00B97C60" w:rsidRPr="001E5FEA">
              <w:rPr>
                <w:rStyle w:val="Hyperlink"/>
                <w:noProof/>
              </w:rPr>
              <w:t>7</w:t>
            </w:r>
            <w:r w:rsidR="00B97C60">
              <w:rPr>
                <w:rFonts w:asciiTheme="minorHAnsi" w:eastAsiaTheme="minorEastAsia" w:hAnsiTheme="minorHAnsi"/>
                <w:noProof/>
                <w:sz w:val="22"/>
                <w:lang w:val="de-AT" w:eastAsia="de-AT"/>
              </w:rPr>
              <w:tab/>
            </w:r>
            <w:r w:rsidR="00B97C60" w:rsidRPr="001E5FEA">
              <w:rPr>
                <w:rStyle w:val="Hyperlink"/>
                <w:noProof/>
              </w:rPr>
              <w:t>Appendix</w:t>
            </w:r>
            <w:r w:rsidR="00B97C60">
              <w:rPr>
                <w:noProof/>
                <w:webHidden/>
              </w:rPr>
              <w:tab/>
            </w:r>
            <w:r w:rsidR="00B97C60">
              <w:rPr>
                <w:noProof/>
                <w:webHidden/>
              </w:rPr>
              <w:fldChar w:fldCharType="begin"/>
            </w:r>
            <w:r w:rsidR="00B97C60">
              <w:rPr>
                <w:noProof/>
                <w:webHidden/>
              </w:rPr>
              <w:instrText xml:space="preserve"> PAGEREF _Toc27532665 \h </w:instrText>
            </w:r>
            <w:r w:rsidR="00B97C60">
              <w:rPr>
                <w:noProof/>
                <w:webHidden/>
              </w:rPr>
            </w:r>
            <w:r w:rsidR="00B97C60">
              <w:rPr>
                <w:noProof/>
                <w:webHidden/>
              </w:rPr>
              <w:fldChar w:fldCharType="separate"/>
            </w:r>
            <w:r w:rsidR="00B97C60">
              <w:rPr>
                <w:noProof/>
                <w:webHidden/>
              </w:rPr>
              <w:t>32</w:t>
            </w:r>
            <w:r w:rsidR="00B97C60">
              <w:rPr>
                <w:noProof/>
                <w:webHidden/>
              </w:rPr>
              <w:fldChar w:fldCharType="end"/>
            </w:r>
          </w:hyperlink>
        </w:p>
        <w:p w14:paraId="54041F68" w14:textId="365D8080" w:rsidR="000E5A1B" w:rsidRPr="005F1592" w:rsidRDefault="000E5A1B" w:rsidP="00CA2CF7">
          <w:pPr>
            <w:spacing w:line="360" w:lineRule="auto"/>
          </w:pPr>
          <w:r w:rsidRPr="005F1592">
            <w:rPr>
              <w:b/>
              <w:bCs/>
              <w:lang w:val="de-DE"/>
            </w:rPr>
            <w:fldChar w:fldCharType="end"/>
          </w:r>
        </w:p>
      </w:sdtContent>
    </w:sdt>
    <w:p w14:paraId="6CB82228" w14:textId="58BAA1A0" w:rsidR="00C83FB6" w:rsidRPr="005F1592" w:rsidRDefault="000E5A1B" w:rsidP="00345460">
      <w:pPr>
        <w:pStyle w:val="berschrift1"/>
        <w:spacing w:line="360" w:lineRule="auto"/>
      </w:pPr>
      <w:bookmarkStart w:id="1" w:name="_Toc27532634"/>
      <w:r w:rsidRPr="005F1592">
        <w:lastRenderedPageBreak/>
        <w:t>Introduction</w:t>
      </w:r>
      <w:bookmarkEnd w:id="1"/>
      <w:r w:rsidRPr="005F1592">
        <w:t xml:space="preserve"> </w:t>
      </w:r>
    </w:p>
    <w:p w14:paraId="0ABB7933" w14:textId="77777777" w:rsidR="003D46F4" w:rsidRDefault="003D46F4" w:rsidP="003D46F4">
      <w:pPr>
        <w:spacing w:line="360" w:lineRule="auto"/>
      </w:pPr>
      <w:r>
        <w:t xml:space="preserve">Software security is a growing concern for many people and organisations as more and more of their work, personal organisation, communication and in many cases even their health become dependent on software systems. It is the aim of this paper to contribute to the ongoing debate as to which of the two concepts mentioned in the title tends to deliver safer and more secure software. </w:t>
      </w:r>
    </w:p>
    <w:p w14:paraId="0340B25B" w14:textId="6802955F" w:rsidR="00C83FB6" w:rsidRPr="005F1592" w:rsidRDefault="003D46F4" w:rsidP="003D46F4">
      <w:pPr>
        <w:spacing w:line="360" w:lineRule="auto"/>
      </w:pPr>
      <w:r>
        <w:t>It is important to state clearly at the outset that this paper will not provide a definitive general answer to the question of which system will always be the more trustworthy or better one. In many cases, it might not even be an option to use Open-source code at all. I therefore want to start my considerations by pointing out that the answer to the question posed in this paper can only ever be “it depends”. However, this does not mean that it is impossible to draw general conclusions applicable to most use cases. We are often presented with two options that require us to weigh the pros and cons of each concept. Our perception is often so skewed by marketing playing on our fears and uncertainties that we choose objectively less useful and more expensive products over their open-source alternatives simply because we get the feeling that if it doesn’t cost anything, it cannot possibly be worth much.</w:t>
      </w:r>
      <w:r w:rsidR="00D90A32">
        <w:rPr>
          <w:rStyle w:val="Funotenzeichen"/>
        </w:rPr>
        <w:footnoteReference w:id="1"/>
      </w:r>
    </w:p>
    <w:p w14:paraId="18F67180" w14:textId="1E3C3635" w:rsidR="000E5A1B" w:rsidRPr="005F1592" w:rsidRDefault="00191245" w:rsidP="00CA2CF7">
      <w:pPr>
        <w:spacing w:line="360" w:lineRule="auto"/>
      </w:pPr>
      <w:r>
        <w:t xml:space="preserve">On the one hand, the source codes of proprietary systems are not usually accessible to the public, which means that it is not easy to discover their weaknesses. On the other hand, open-source software advocates contend that the public availability of the source code is not a weakness, but </w:t>
      </w:r>
      <w:proofErr w:type="gramStart"/>
      <w:r>
        <w:t>actually the</w:t>
      </w:r>
      <w:proofErr w:type="gramEnd"/>
      <w:r>
        <w:t xml:space="preserve"> strongest argument in their favour in terms of security. In closed-source products, bugs and security issues may lie ‘dormant’ for long periods of time without ever being discovered by the users. This is far less likely to happen in a product that is continuously being checked, revised and worked on by a community of developers, in significant contrast to companies in which there is often only one developer who ever works on a particular segment of code he or she has been assigned to</w:t>
      </w:r>
      <w:r w:rsidR="008F75F1" w:rsidRPr="005F1592">
        <w:t>.</w:t>
      </w:r>
      <w:r w:rsidR="00D3050D" w:rsidRPr="005F1592">
        <w:t xml:space="preserve">  </w:t>
      </w:r>
    </w:p>
    <w:p w14:paraId="7EBF3FB7" w14:textId="4F4F1C44" w:rsidR="00354F12" w:rsidRPr="005F1592" w:rsidRDefault="00191245" w:rsidP="00CA2CF7">
      <w:pPr>
        <w:spacing w:line="360" w:lineRule="auto"/>
      </w:pPr>
      <w:r>
        <w:t xml:space="preserve">The concepts can, however, not simply </w:t>
      </w:r>
      <w:proofErr w:type="gramStart"/>
      <w:r>
        <w:t>be seen as</w:t>
      </w:r>
      <w:proofErr w:type="gramEnd"/>
      <w:r>
        <w:t xml:space="preserve"> polar opposites. In many cases, companies have developed proprietary software products only to </w:t>
      </w:r>
      <w:proofErr w:type="gramStart"/>
      <w:r>
        <w:t>open up</w:t>
      </w:r>
      <w:proofErr w:type="gramEnd"/>
      <w:r>
        <w:t xml:space="preserve"> the source code and publish their work later. Conversely, some open-source companies have built </w:t>
      </w:r>
      <w:r>
        <w:lastRenderedPageBreak/>
        <w:t xml:space="preserve">proprietary software </w:t>
      </w:r>
      <w:proofErr w:type="gramStart"/>
      <w:r>
        <w:t>on the basis of</w:t>
      </w:r>
      <w:proofErr w:type="gramEnd"/>
      <w:r>
        <w:t xml:space="preserve"> their open-source platform in order to ensure a continuous stream of revenue</w:t>
      </w:r>
      <w:r w:rsidR="00354F12" w:rsidRPr="005F1592">
        <w:t>.</w:t>
      </w:r>
    </w:p>
    <w:p w14:paraId="50C4F0DE" w14:textId="11978233" w:rsidR="00354F12" w:rsidRPr="005F1592" w:rsidRDefault="00191245" w:rsidP="00CA2CF7">
      <w:pPr>
        <w:spacing w:line="360" w:lineRule="auto"/>
      </w:pPr>
      <w:r>
        <w:t xml:space="preserve">Another notion which sounds plausible at </w:t>
      </w:r>
      <w:proofErr w:type="gramStart"/>
      <w:r>
        <w:t>first, but</w:t>
      </w:r>
      <w:proofErr w:type="gramEnd"/>
      <w:r>
        <w:t xml:space="preserve"> is not actually true is that proprietary software automatically means that a product must cost money and that open-source software is always free of charge. </w:t>
      </w:r>
      <w:proofErr w:type="gramStart"/>
      <w:r>
        <w:t>First of all</w:t>
      </w:r>
      <w:proofErr w:type="gramEnd"/>
      <w:r>
        <w:t xml:space="preserve">, costs can arise in many other areas surrounding a product, not only in connection with the purchase of a licence to use or a download; there may be subsequent expenses for maintenance, support, upgrades and other essential services.  Secondly, while there is </w:t>
      </w:r>
      <w:proofErr w:type="gramStart"/>
      <w:r>
        <w:t>definitely a</w:t>
      </w:r>
      <w:proofErr w:type="gramEnd"/>
      <w:r>
        <w:t xml:space="preserve"> certain logic behind this reasoning and a high percentage of software products out there fit in with this cliché, there are many counter examples in both directions, which will be discussed below</w:t>
      </w:r>
      <w:r w:rsidR="00354F12" w:rsidRPr="005F1592">
        <w:t>.</w:t>
      </w:r>
    </w:p>
    <w:p w14:paraId="65914885" w14:textId="4BB966DF" w:rsidR="000E5A1B" w:rsidRPr="005F1592" w:rsidRDefault="000E5A1B" w:rsidP="00CA2CF7">
      <w:pPr>
        <w:pStyle w:val="berschrift1"/>
        <w:spacing w:line="360" w:lineRule="auto"/>
      </w:pPr>
      <w:bookmarkStart w:id="2" w:name="_Toc27532635"/>
      <w:r w:rsidRPr="005F1592">
        <w:t>Open</w:t>
      </w:r>
      <w:r w:rsidR="00401D68" w:rsidRPr="005F1592">
        <w:t>-</w:t>
      </w:r>
      <w:r w:rsidRPr="005F1592">
        <w:t>Source Software</w:t>
      </w:r>
      <w:bookmarkEnd w:id="2"/>
    </w:p>
    <w:p w14:paraId="21C1E82F" w14:textId="2BDFD776" w:rsidR="00401D68" w:rsidRPr="005F1592" w:rsidRDefault="00191245" w:rsidP="00CA2CF7">
      <w:pPr>
        <w:spacing w:line="360" w:lineRule="auto"/>
      </w:pPr>
      <w:r>
        <w:t>Open Source is the underlying philosophy behind open source software in which the copyright holder publishes the source code and allows other developers and users to use, incorporate, change, study and distribute the software under a specific licence. In the open source software model however, code is not simply published, but users are explicitly encouraged to practice open collaboration, a system in which the general public is invited to contribute to the project, as long as they are connected through a common goal</w:t>
      </w:r>
      <w:r w:rsidR="00036F97" w:rsidRPr="005F1592">
        <w:t>.</w:t>
      </w:r>
      <w:r w:rsidR="00BE1DE3" w:rsidRPr="005F1592">
        <w:rPr>
          <w:rStyle w:val="Funotenzeichen"/>
        </w:rPr>
        <w:footnoteReference w:id="2"/>
      </w:r>
      <w:r w:rsidR="00036F97" w:rsidRPr="005F1592">
        <w:t xml:space="preserve"> A classic example of open collaboration is Wikipedia, an online encyclopaedia.</w:t>
      </w:r>
    </w:p>
    <w:p w14:paraId="6D345DB6" w14:textId="3D16E345" w:rsidR="00D471F7" w:rsidRPr="005F1592" w:rsidRDefault="00D471F7" w:rsidP="008010CC">
      <w:pPr>
        <w:pStyle w:val="berschrift2"/>
      </w:pPr>
      <w:bookmarkStart w:id="3" w:name="_Ref27003547"/>
      <w:bookmarkStart w:id="4" w:name="_Toc27532636"/>
      <w:r w:rsidRPr="005F1592">
        <w:t>Open-Source and Free Software</w:t>
      </w:r>
      <w:bookmarkEnd w:id="3"/>
      <w:bookmarkEnd w:id="4"/>
    </w:p>
    <w:p w14:paraId="43BFB820" w14:textId="61C64F93" w:rsidR="00D115A6" w:rsidRPr="005F1592" w:rsidRDefault="00D115A6" w:rsidP="00CA2CF7">
      <w:pPr>
        <w:spacing w:line="360" w:lineRule="auto"/>
      </w:pPr>
      <w:r w:rsidRPr="005F1592">
        <w:t xml:space="preserve">Free software </w:t>
      </w:r>
      <w:r w:rsidR="00345460" w:rsidRPr="005F1592">
        <w:t>must</w:t>
      </w:r>
      <w:r w:rsidRPr="005F1592">
        <w:t xml:space="preserve"> be differentiated</w:t>
      </w:r>
      <w:r w:rsidR="00D471F7" w:rsidRPr="005F1592">
        <w:t xml:space="preserve"> from open-source software because of the difference in the underlying philosophies, as Richard Stallman</w:t>
      </w:r>
      <w:r w:rsidR="00533C60" w:rsidRPr="005F1592">
        <w:t>, author of the GNU General Public Licence,</w:t>
      </w:r>
      <w:r w:rsidR="00D471F7" w:rsidRPr="005F1592">
        <w:t xml:space="preserve"> describes in his article:</w:t>
      </w:r>
    </w:p>
    <w:p w14:paraId="16485C27" w14:textId="45D8D56C" w:rsidR="00D471F7" w:rsidRPr="005F1592" w:rsidRDefault="00D471F7" w:rsidP="00345460">
      <w:pPr>
        <w:pStyle w:val="Zitat"/>
        <w:spacing w:line="360" w:lineRule="auto"/>
      </w:pPr>
      <w:r w:rsidRPr="005F1592">
        <w:t xml:space="preserve">“The terms ‘free software’ and ‘open source’ stand for almost the same range of programs. However, they say deeply different things about those programs, based on different values. The free software movement campaigns for freedom for the users of computing; it is a movement for freedom and justice. By contrast, the open source idea </w:t>
      </w:r>
      <w:r w:rsidRPr="005F1592">
        <w:lastRenderedPageBreak/>
        <w:t xml:space="preserve">values mainly practical advantage and does not campaign for principles. </w:t>
      </w:r>
      <w:proofErr w:type="gramStart"/>
      <w:r w:rsidRPr="005F1592">
        <w:t>This is why</w:t>
      </w:r>
      <w:proofErr w:type="gramEnd"/>
      <w:r w:rsidRPr="005F1592">
        <w:t xml:space="preserve"> we do not agree with open source, and do not use that term.”</w:t>
      </w:r>
      <w:r w:rsidRPr="005F1592">
        <w:rPr>
          <w:rStyle w:val="Funotenzeichen"/>
        </w:rPr>
        <w:footnoteReference w:id="3"/>
      </w:r>
    </w:p>
    <w:p w14:paraId="2A806C53" w14:textId="767D8973" w:rsidR="00036F97" w:rsidRPr="005F1592" w:rsidRDefault="00036F97" w:rsidP="00CA2CF7">
      <w:pPr>
        <w:spacing w:line="360" w:lineRule="auto"/>
      </w:pPr>
      <w:r w:rsidRPr="005F1592">
        <w:t xml:space="preserve">It is important </w:t>
      </w:r>
      <w:r w:rsidR="00191245">
        <w:t xml:space="preserve">to be familiar with the definitions of these two terms since they are not interchangeable, and there might be relevant differences between them from a legal point of view. However, for the purposes of this paper, in which I am mainly analysing the differences in security levels, I will stick to the term ‘open source’. As Richard Stallman writes, the term is more closely related to the practical advantages provided, and safety concerns </w:t>
      </w:r>
      <w:proofErr w:type="gramStart"/>
      <w:r w:rsidR="00191245">
        <w:t>definitely fall</w:t>
      </w:r>
      <w:proofErr w:type="gramEnd"/>
      <w:r w:rsidR="00191245">
        <w:t xml:space="preserve"> within this category</w:t>
      </w:r>
      <w:r w:rsidRPr="005F1592">
        <w:t xml:space="preserve">. </w:t>
      </w:r>
    </w:p>
    <w:p w14:paraId="11D8A72C" w14:textId="3E639FDE" w:rsidR="000E5A1B" w:rsidRPr="005F1592" w:rsidRDefault="000E5A1B" w:rsidP="00CA2CF7">
      <w:pPr>
        <w:pStyle w:val="berschrift2"/>
        <w:spacing w:line="360" w:lineRule="auto"/>
        <w:rPr>
          <w:szCs w:val="24"/>
        </w:rPr>
      </w:pPr>
      <w:bookmarkStart w:id="5" w:name="_Ref27003523"/>
      <w:bookmarkStart w:id="6" w:name="_Ref27003608"/>
      <w:bookmarkStart w:id="7" w:name="_Toc27532637"/>
      <w:r w:rsidRPr="005F1592">
        <w:rPr>
          <w:szCs w:val="24"/>
        </w:rPr>
        <w:t>Different Approaches</w:t>
      </w:r>
      <w:bookmarkEnd w:id="5"/>
      <w:bookmarkEnd w:id="6"/>
      <w:bookmarkEnd w:id="7"/>
    </w:p>
    <w:p w14:paraId="3F920E10" w14:textId="7245CC0C" w:rsidR="000E5A1B" w:rsidRPr="005F1592" w:rsidRDefault="00191245" w:rsidP="00CA2CF7">
      <w:pPr>
        <w:spacing w:line="360" w:lineRule="auto"/>
      </w:pPr>
      <w:r>
        <w:t>In order to further specify what open source means and what different types of “open source software” there are, I am going to differentiate here between two practical open-source approaches. The differences between them do have an impact on the security aspects of the products, which will be discussed later</w:t>
      </w:r>
      <w:r w:rsidR="00186592" w:rsidRPr="005F1592">
        <w:t>.</w:t>
      </w:r>
    </w:p>
    <w:p w14:paraId="3CD85357" w14:textId="3C95153C" w:rsidR="00482BC0" w:rsidRPr="005F1592" w:rsidRDefault="00482BC0" w:rsidP="00CA2CF7">
      <w:pPr>
        <w:pStyle w:val="berschrift3"/>
        <w:spacing w:line="360" w:lineRule="auto"/>
      </w:pPr>
      <w:bookmarkStart w:id="8" w:name="_Toc27532638"/>
      <w:r w:rsidRPr="005F1592">
        <w:t>Community Open-Source</w:t>
      </w:r>
      <w:bookmarkEnd w:id="8"/>
    </w:p>
    <w:p w14:paraId="6BD537A6" w14:textId="059C706A" w:rsidR="002C77DD" w:rsidRPr="005F1592" w:rsidRDefault="00191245" w:rsidP="00CA2CF7">
      <w:pPr>
        <w:spacing w:line="360" w:lineRule="auto"/>
      </w:pPr>
      <w:r>
        <w:t>In a white paper published by Optimus Information Inc, the authors define and describe the approach to open source which involves open collaboration by a community as follows</w:t>
      </w:r>
      <w:r w:rsidR="002C77DD" w:rsidRPr="005F1592">
        <w:t xml:space="preserve">: </w:t>
      </w:r>
    </w:p>
    <w:p w14:paraId="0E8D4861" w14:textId="0553684E" w:rsidR="00482BC0" w:rsidRPr="005F1592" w:rsidRDefault="00482BC0" w:rsidP="00345460">
      <w:pPr>
        <w:pStyle w:val="Zitat"/>
        <w:spacing w:line="360" w:lineRule="auto"/>
      </w:pPr>
      <w:r w:rsidRPr="005F1592">
        <w:t xml:space="preserve">“Project/Community open source is developed and managed by a distributed community of developers who cooperatively improve and support the source code without remuneration. These projects may be copyrighted by the contributors </w:t>
      </w:r>
      <w:proofErr w:type="gramStart"/>
      <w:r w:rsidRPr="005F1592">
        <w:t>directly</w:t>
      </w:r>
      <w:proofErr w:type="gramEnd"/>
      <w:r w:rsidRPr="005F1592">
        <w:t xml:space="preserve"> but larger projects are typically run by non-profit foundations. Well-known examples of community open source projects are Linux and Apache Web Server.”</w:t>
      </w:r>
      <w:r w:rsidRPr="005F1592">
        <w:rPr>
          <w:rStyle w:val="Funotenzeichen"/>
        </w:rPr>
        <w:footnoteReference w:id="4"/>
      </w:r>
    </w:p>
    <w:p w14:paraId="6B237414" w14:textId="6DC4C7CC" w:rsidR="00482BC0" w:rsidRPr="005F1592" w:rsidRDefault="00482BC0" w:rsidP="00CA2CF7">
      <w:pPr>
        <w:pStyle w:val="berschrift3"/>
        <w:spacing w:line="360" w:lineRule="auto"/>
      </w:pPr>
      <w:bookmarkStart w:id="9" w:name="_Toc27532639"/>
      <w:r w:rsidRPr="005F1592">
        <w:lastRenderedPageBreak/>
        <w:t>COSS</w:t>
      </w:r>
      <w:bookmarkEnd w:id="9"/>
    </w:p>
    <w:p w14:paraId="3131DDEA" w14:textId="25F70BB8" w:rsidR="002C77DD" w:rsidRPr="005F1592" w:rsidRDefault="002C77DD" w:rsidP="002C77DD">
      <w:pPr>
        <w:spacing w:line="360" w:lineRule="auto"/>
      </w:pPr>
      <w:r w:rsidRPr="005F1592">
        <w:t>In contrast to Community Open-Source, Commercial Open Source Software is defined in the same white paper as follows:</w:t>
      </w:r>
    </w:p>
    <w:p w14:paraId="06EF95D3" w14:textId="7D8CC69D" w:rsidR="00E90D23" w:rsidRPr="005F1592" w:rsidRDefault="00482BC0" w:rsidP="00345460">
      <w:pPr>
        <w:pStyle w:val="Zitat"/>
        <w:spacing w:line="360" w:lineRule="auto"/>
      </w:pPr>
      <w:r w:rsidRPr="005F1592">
        <w:t>“Commercial Open Source Software, or COSS, is distinguished by open-source software of which the full copyright, patents and trademarks are controlled by a single entity. The owner only accepts code contributions if the contributor transfers copyright of the code to this entity. They may distribute their software for free or a fee. Their business model typically includes revenue from providing technical support and consulting services. In terms of revenue from licensing, Red Hat is still the largest COSS company, but Facebook is the largest COSS code contributor.”</w:t>
      </w:r>
      <w:r w:rsidRPr="005F1592">
        <w:rPr>
          <w:rStyle w:val="Funotenzeichen"/>
        </w:rPr>
        <w:footnoteReference w:id="5"/>
      </w:r>
    </w:p>
    <w:p w14:paraId="613255CD" w14:textId="1189664B" w:rsidR="000E5A1B" w:rsidRPr="005F1592" w:rsidRDefault="000E5A1B" w:rsidP="00CA2CF7">
      <w:pPr>
        <w:pStyle w:val="berschrift2"/>
        <w:spacing w:line="360" w:lineRule="auto"/>
        <w:rPr>
          <w:szCs w:val="24"/>
        </w:rPr>
      </w:pPr>
      <w:bookmarkStart w:id="10" w:name="_Toc27532640"/>
      <w:r w:rsidRPr="005F1592">
        <w:rPr>
          <w:szCs w:val="24"/>
        </w:rPr>
        <w:t>Licences</w:t>
      </w:r>
      <w:bookmarkEnd w:id="10"/>
    </w:p>
    <w:p w14:paraId="5F25F38E" w14:textId="239B13B8" w:rsidR="002C77DD" w:rsidRPr="005F1592" w:rsidRDefault="002C77DD" w:rsidP="002C77DD">
      <w:pPr>
        <w:spacing w:line="360" w:lineRule="auto"/>
      </w:pPr>
      <w:r w:rsidRPr="005F1592">
        <w:t>One of the most important elements of any open source software is the legal context under which is released. These licences are continuously being debated, discussed and rewritten and are a major source of contention</w:t>
      </w:r>
      <w:r w:rsidR="00191245">
        <w:t xml:space="preserve"> and discussion</w:t>
      </w:r>
      <w:r w:rsidRPr="005F1592">
        <w:t xml:space="preserve"> in the open source community.</w:t>
      </w:r>
      <w:r w:rsidRPr="005F1592">
        <w:rPr>
          <w:rStyle w:val="Funotenzeichen"/>
        </w:rPr>
        <w:footnoteReference w:id="6"/>
      </w:r>
      <w:r w:rsidRPr="005F1592">
        <w:t xml:space="preserve"> </w:t>
      </w:r>
      <w:r w:rsidRPr="005F1592">
        <w:rPr>
          <w:rStyle w:val="Funotenzeichen"/>
        </w:rPr>
        <w:footnoteReference w:id="7"/>
      </w:r>
    </w:p>
    <w:p w14:paraId="1EF0D1A6" w14:textId="568B930F" w:rsidR="00963107" w:rsidRPr="005F1592" w:rsidRDefault="00F3634A" w:rsidP="00CA2CF7">
      <w:pPr>
        <w:spacing w:line="360" w:lineRule="auto"/>
      </w:pPr>
      <w:r w:rsidRPr="005F1592">
        <w:rPr>
          <w:noProof/>
        </w:rPr>
        <w:drawing>
          <wp:anchor distT="0" distB="0" distL="114300" distR="114300" simplePos="0" relativeHeight="251658240" behindDoc="0" locked="0" layoutInCell="1" allowOverlap="1" wp14:anchorId="233C189A" wp14:editId="5911D30F">
            <wp:simplePos x="0" y="0"/>
            <wp:positionH relativeFrom="column">
              <wp:posOffset>4289425</wp:posOffset>
            </wp:positionH>
            <wp:positionV relativeFrom="paragraph">
              <wp:posOffset>1173480</wp:posOffset>
            </wp:positionV>
            <wp:extent cx="1394460" cy="139446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4460" cy="13944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5A1B" w:rsidRPr="005F1592">
        <w:t xml:space="preserve">An easy way to </w:t>
      </w:r>
      <w:r w:rsidR="00191245">
        <w:t>differentiate between different types of open source software is by looking at the licences under which code is distributed. These licences dictate whether code may be copied, reused, adapted, sold, sublicensed, incorporated into proprietary software or whether is “copylefted”; they also contain many other rules and provisions regarding the treatment of the code</w:t>
      </w:r>
      <w:r w:rsidR="00E827D4" w:rsidRPr="005F1592">
        <w:t>.</w:t>
      </w:r>
    </w:p>
    <w:p w14:paraId="69E8C6E3" w14:textId="57E0C368" w:rsidR="00E827D4" w:rsidRPr="005F1592" w:rsidRDefault="00F3634A" w:rsidP="00CA2CF7">
      <w:pPr>
        <w:spacing w:line="360" w:lineRule="auto"/>
      </w:pPr>
      <w:r w:rsidRPr="005F1592">
        <w:rPr>
          <w:noProof/>
        </w:rPr>
        <mc:AlternateContent>
          <mc:Choice Requires="wps">
            <w:drawing>
              <wp:anchor distT="0" distB="0" distL="114300" distR="114300" simplePos="0" relativeHeight="251660288" behindDoc="0" locked="0" layoutInCell="1" allowOverlap="1" wp14:anchorId="46B30702" wp14:editId="5E7EB6D8">
                <wp:simplePos x="0" y="0"/>
                <wp:positionH relativeFrom="column">
                  <wp:posOffset>4358005</wp:posOffset>
                </wp:positionH>
                <wp:positionV relativeFrom="paragraph">
                  <wp:posOffset>1151890</wp:posOffset>
                </wp:positionV>
                <wp:extent cx="1325880" cy="635"/>
                <wp:effectExtent l="0" t="0" r="7620" b="8255"/>
                <wp:wrapSquare wrapText="bothSides"/>
                <wp:docPr id="1" name="Textfeld 1"/>
                <wp:cNvGraphicFramePr/>
                <a:graphic xmlns:a="http://schemas.openxmlformats.org/drawingml/2006/main">
                  <a:graphicData uri="http://schemas.microsoft.com/office/word/2010/wordprocessingShape">
                    <wps:wsp>
                      <wps:cNvSpPr txBox="1"/>
                      <wps:spPr>
                        <a:xfrm>
                          <a:off x="0" y="0"/>
                          <a:ext cx="1325880" cy="635"/>
                        </a:xfrm>
                        <a:prstGeom prst="rect">
                          <a:avLst/>
                        </a:prstGeom>
                        <a:solidFill>
                          <a:prstClr val="white"/>
                        </a:solidFill>
                        <a:ln>
                          <a:noFill/>
                        </a:ln>
                      </wps:spPr>
                      <wps:txbx>
                        <w:txbxContent>
                          <w:p w14:paraId="10612A63" w14:textId="7F387E60" w:rsidR="00302281" w:rsidRPr="00187A8F" w:rsidRDefault="00302281" w:rsidP="00F3634A">
                            <w:pPr>
                              <w:pStyle w:val="Beschriftung"/>
                              <w:jc w:val="left"/>
                              <w:rPr>
                                <w:noProof/>
                                <w:sz w:val="24"/>
                              </w:rPr>
                            </w:pPr>
                            <w:bookmarkStart w:id="11" w:name="_Ref26999560"/>
                            <w:bookmarkStart w:id="12" w:name="_Toc27530894"/>
                            <w:r>
                              <w:t xml:space="preserve">Figure </w:t>
                            </w:r>
                            <w:r>
                              <w:fldChar w:fldCharType="begin"/>
                            </w:r>
                            <w:r>
                              <w:instrText xml:space="preserve"> SEQ Figure \* ARABIC </w:instrText>
                            </w:r>
                            <w:r>
                              <w:fldChar w:fldCharType="separate"/>
                            </w:r>
                            <w:r>
                              <w:rPr>
                                <w:noProof/>
                              </w:rPr>
                              <w:t>1</w:t>
                            </w:r>
                            <w:r>
                              <w:fldChar w:fldCharType="end"/>
                            </w:r>
                            <w:bookmarkEnd w:id="11"/>
                            <w:r>
                              <w:t>: Copyleft symbol</w:t>
                            </w:r>
                            <w:bookmarkEnd w:id="12"/>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6B30702" id="_x0000_t202" coordsize="21600,21600" o:spt="202" path="m,l,21600r21600,l21600,xe">
                <v:stroke joinstyle="miter"/>
                <v:path gradientshapeok="t" o:connecttype="rect"/>
              </v:shapetype>
              <v:shape id="Textfeld 1" o:spid="_x0000_s1026" type="#_x0000_t202" style="position:absolute;left:0;text-align:left;margin-left:343.15pt;margin-top:90.7pt;width:104.4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" stroked="f">
                <v:textbox style="mso-fit-shape-to-text:t" inset="0,0,0,0">
                  <w:txbxContent>
                    <w:p w14:paraId="10612A63" w14:textId="7F387E60" w:rsidR="00302281" w:rsidRPr="00187A8F" w:rsidRDefault="00302281" w:rsidP="00F3634A">
                      <w:pPr>
                        <w:pStyle w:val="Beschriftung"/>
                        <w:jc w:val="left"/>
                        <w:rPr>
                          <w:noProof/>
                          <w:sz w:val="24"/>
                        </w:rPr>
                      </w:pPr>
                      <w:bookmarkStart w:id="12" w:name="_Ref26999560"/>
                      <w:bookmarkStart w:id="13" w:name="_Toc27530894"/>
                      <w:r>
                        <w:t xml:space="preserve">Figure </w:t>
                      </w:r>
                      <w:r>
                        <w:fldChar w:fldCharType="begin"/>
                      </w:r>
                      <w:r>
                        <w:instrText xml:space="preserve"> SEQ Figure \* ARABIC </w:instrText>
                      </w:r>
                      <w:r>
                        <w:fldChar w:fldCharType="separate"/>
                      </w:r>
                      <w:r>
                        <w:rPr>
                          <w:noProof/>
                        </w:rPr>
                        <w:t>1</w:t>
                      </w:r>
                      <w:r>
                        <w:fldChar w:fldCharType="end"/>
                      </w:r>
                      <w:bookmarkEnd w:id="12"/>
                      <w:r>
                        <w:t>: Copyleft symbol</w:t>
                      </w:r>
                      <w:bookmarkEnd w:id="13"/>
                    </w:p>
                  </w:txbxContent>
                </v:textbox>
                <w10:wrap type="square"/>
              </v:shape>
            </w:pict>
          </mc:Fallback>
        </mc:AlternateContent>
      </w:r>
      <w:r w:rsidR="00191245">
        <w:t xml:space="preserve">Copylefting means allowing others to reuse the code (among other freedoms) in </w:t>
      </w:r>
      <w:proofErr w:type="gramStart"/>
      <w:r w:rsidR="00191245">
        <w:t>all of</w:t>
      </w:r>
      <w:proofErr w:type="gramEnd"/>
      <w:r w:rsidR="00191245">
        <w:t xml:space="preserve"> their projects, as long as these are also made freely available and are published under the same licence. “Free” is used in the sense of the word freedom, not in the sense of “no price</w:t>
      </w:r>
      <w:r w:rsidR="00E827D4" w:rsidRPr="005F1592">
        <w:t>”.</w:t>
      </w:r>
      <w:r w:rsidR="00E827D4" w:rsidRPr="005F1592">
        <w:rPr>
          <w:rStyle w:val="Funotenzeichen"/>
        </w:rPr>
        <w:footnoteReference w:id="8"/>
      </w:r>
    </w:p>
    <w:p w14:paraId="13B1E1D2" w14:textId="7A53898B" w:rsidR="004D112C" w:rsidRDefault="00340131" w:rsidP="00CA2CF7">
      <w:pPr>
        <w:spacing w:line="360" w:lineRule="auto"/>
      </w:pPr>
      <w:r w:rsidRPr="005F1592">
        <w:lastRenderedPageBreak/>
        <w:t>The following is a list of</w:t>
      </w:r>
      <w:r w:rsidR="00A75FD8" w:rsidRPr="005F1592">
        <w:t xml:space="preserve"> a few of</w:t>
      </w:r>
      <w:r w:rsidRPr="005F1592">
        <w:t xml:space="preserve"> the most </w:t>
      </w:r>
      <w:r w:rsidR="004D112C" w:rsidRPr="005F1592">
        <w:t xml:space="preserve">popular and </w:t>
      </w:r>
      <w:r w:rsidRPr="005F1592">
        <w:t>common</w:t>
      </w:r>
      <w:r w:rsidR="004D112C" w:rsidRPr="005F1592">
        <w:t>ly used</w:t>
      </w:r>
      <w:r w:rsidR="00963107" w:rsidRPr="005F1592">
        <w:t xml:space="preserve"> free and open source</w:t>
      </w:r>
      <w:r w:rsidR="004D112C" w:rsidRPr="005F1592">
        <w:t xml:space="preserve"> </w:t>
      </w:r>
      <w:r w:rsidR="00A75FD8" w:rsidRPr="005F1592">
        <w:t>l</w:t>
      </w:r>
      <w:r w:rsidR="004D112C" w:rsidRPr="005F1592">
        <w:t>icences</w:t>
      </w:r>
      <w:r w:rsidR="00533C60" w:rsidRPr="005F1592">
        <w:t>:</w:t>
      </w:r>
      <w:r w:rsidR="00194CDA" w:rsidRPr="005F1592">
        <w:rPr>
          <w:rStyle w:val="Funotenzeichen"/>
        </w:rPr>
        <w:footnoteReference w:id="9"/>
      </w:r>
      <w:r w:rsidR="00C27047" w:rsidRPr="005F1592">
        <w:t xml:space="preserve"> </w:t>
      </w:r>
      <w:r w:rsidR="00C27047" w:rsidRPr="005F1592">
        <w:rPr>
          <w:rStyle w:val="Funotenzeichen"/>
        </w:rPr>
        <w:footnoteReference w:id="10"/>
      </w:r>
      <w:r w:rsidR="00C27047" w:rsidRPr="005F1592">
        <w:t xml:space="preserve"> </w:t>
      </w:r>
      <w:r w:rsidR="00C27047" w:rsidRPr="005F1592">
        <w:rPr>
          <w:rStyle w:val="Funotenzeichen"/>
        </w:rPr>
        <w:footnoteReference w:id="11"/>
      </w:r>
    </w:p>
    <w:p w14:paraId="71D08338" w14:textId="77777777" w:rsidR="00976F3A" w:rsidRPr="005F1592" w:rsidRDefault="00976F3A" w:rsidP="00CA2CF7">
      <w:pPr>
        <w:spacing w:line="360" w:lineRule="auto"/>
      </w:pPr>
    </w:p>
    <w:tbl>
      <w:tblPr>
        <w:tblStyle w:val="EinfacheTabelle3"/>
        <w:tblW w:w="5439" w:type="pct"/>
        <w:tblInd w:w="-567" w:type="dxa"/>
        <w:tblLayout w:type="fixed"/>
        <w:tblLook w:val="04A0" w:firstRow="1" w:lastRow="0" w:firstColumn="1" w:lastColumn="0" w:noHBand="0" w:noVBand="1"/>
      </w:tblPr>
      <w:tblGrid>
        <w:gridCol w:w="1002"/>
        <w:gridCol w:w="1123"/>
        <w:gridCol w:w="850"/>
        <w:gridCol w:w="1079"/>
        <w:gridCol w:w="1134"/>
        <w:gridCol w:w="1134"/>
        <w:gridCol w:w="1276"/>
        <w:gridCol w:w="992"/>
        <w:gridCol w:w="1276"/>
      </w:tblGrid>
      <w:tr w:rsidR="00C27047" w:rsidRPr="00976F3A" w14:paraId="38D1C7B8" w14:textId="77777777" w:rsidTr="00C2704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03" w:type="dxa"/>
            <w:hideMark/>
          </w:tcPr>
          <w:p w14:paraId="3F8E4141" w14:textId="77777777" w:rsidR="00194CDA" w:rsidRPr="00976F3A" w:rsidRDefault="00194CDA" w:rsidP="00976F3A">
            <w:pPr>
              <w:pStyle w:val="Beschriftung"/>
              <w:spacing w:after="0"/>
              <w:rPr>
                <w:caps w:val="0"/>
                <w:color w:val="auto"/>
                <w:sz w:val="16"/>
                <w:szCs w:val="16"/>
              </w:rPr>
            </w:pPr>
            <w:r w:rsidRPr="00976F3A">
              <w:rPr>
                <w:caps w:val="0"/>
                <w:color w:val="auto"/>
                <w:sz w:val="16"/>
                <w:szCs w:val="16"/>
              </w:rPr>
              <w:t xml:space="preserve">License </w:t>
            </w:r>
          </w:p>
        </w:tc>
        <w:tc>
          <w:tcPr>
            <w:tcW w:w="1124" w:type="dxa"/>
            <w:hideMark/>
          </w:tcPr>
          <w:p w14:paraId="4F6A320E" w14:textId="77777777" w:rsidR="00194CDA" w:rsidRPr="00976F3A" w:rsidRDefault="00194CDA" w:rsidP="00976F3A">
            <w:pPr>
              <w:pStyle w:val="Beschriftung"/>
              <w:spacing w:after="0"/>
              <w:cnfStyle w:val="100000000000" w:firstRow="1" w:lastRow="0" w:firstColumn="0" w:lastColumn="0" w:oddVBand="0" w:evenVBand="0" w:oddHBand="0" w:evenHBand="0" w:firstRowFirstColumn="0" w:firstRowLastColumn="0" w:lastRowFirstColumn="0" w:lastRowLastColumn="0"/>
              <w:rPr>
                <w:caps w:val="0"/>
                <w:color w:val="auto"/>
                <w:sz w:val="16"/>
                <w:szCs w:val="16"/>
              </w:rPr>
            </w:pPr>
            <w:r w:rsidRPr="00976F3A">
              <w:rPr>
                <w:caps w:val="0"/>
                <w:color w:val="auto"/>
                <w:sz w:val="16"/>
                <w:szCs w:val="16"/>
              </w:rPr>
              <w:t xml:space="preserve">Author </w:t>
            </w:r>
          </w:p>
        </w:tc>
        <w:tc>
          <w:tcPr>
            <w:tcW w:w="850" w:type="dxa"/>
            <w:hideMark/>
          </w:tcPr>
          <w:p w14:paraId="380F1BF4" w14:textId="77777777" w:rsidR="00194CDA" w:rsidRPr="00976F3A" w:rsidRDefault="00194CDA" w:rsidP="00976F3A">
            <w:pPr>
              <w:pStyle w:val="Beschriftung"/>
              <w:spacing w:after="0"/>
              <w:cnfStyle w:val="100000000000" w:firstRow="1" w:lastRow="0" w:firstColumn="0" w:lastColumn="0" w:oddVBand="0" w:evenVBand="0" w:oddHBand="0" w:evenHBand="0" w:firstRowFirstColumn="0" w:firstRowLastColumn="0" w:lastRowFirstColumn="0" w:lastRowLastColumn="0"/>
              <w:rPr>
                <w:caps w:val="0"/>
                <w:color w:val="auto"/>
                <w:sz w:val="16"/>
                <w:szCs w:val="16"/>
              </w:rPr>
            </w:pPr>
            <w:r w:rsidRPr="00976F3A">
              <w:rPr>
                <w:caps w:val="0"/>
                <w:color w:val="auto"/>
                <w:sz w:val="16"/>
                <w:szCs w:val="16"/>
              </w:rPr>
              <w:t xml:space="preserve">Latest version </w:t>
            </w:r>
          </w:p>
        </w:tc>
        <w:tc>
          <w:tcPr>
            <w:tcW w:w="1079" w:type="dxa"/>
            <w:hideMark/>
          </w:tcPr>
          <w:p w14:paraId="36B02374" w14:textId="77777777" w:rsidR="00194CDA" w:rsidRPr="00976F3A" w:rsidRDefault="00194CDA" w:rsidP="00976F3A">
            <w:pPr>
              <w:pStyle w:val="Beschriftung"/>
              <w:spacing w:after="0"/>
              <w:cnfStyle w:val="100000000000" w:firstRow="1" w:lastRow="0" w:firstColumn="0" w:lastColumn="0" w:oddVBand="0" w:evenVBand="0" w:oddHBand="0" w:evenHBand="0" w:firstRowFirstColumn="0" w:firstRowLastColumn="0" w:lastRowFirstColumn="0" w:lastRowLastColumn="0"/>
              <w:rPr>
                <w:caps w:val="0"/>
                <w:color w:val="auto"/>
                <w:sz w:val="16"/>
                <w:szCs w:val="16"/>
              </w:rPr>
            </w:pPr>
            <w:r w:rsidRPr="00976F3A">
              <w:rPr>
                <w:caps w:val="0"/>
                <w:color w:val="auto"/>
                <w:sz w:val="16"/>
                <w:szCs w:val="16"/>
              </w:rPr>
              <w:t xml:space="preserve">Publication date </w:t>
            </w:r>
          </w:p>
        </w:tc>
        <w:tc>
          <w:tcPr>
            <w:tcW w:w="1134" w:type="dxa"/>
            <w:hideMark/>
          </w:tcPr>
          <w:p w14:paraId="1E4CDB61" w14:textId="77777777" w:rsidR="00194CDA" w:rsidRPr="00976F3A" w:rsidRDefault="00194CDA" w:rsidP="00976F3A">
            <w:pPr>
              <w:pStyle w:val="Beschriftung"/>
              <w:spacing w:after="0"/>
              <w:cnfStyle w:val="100000000000" w:firstRow="1" w:lastRow="0" w:firstColumn="0" w:lastColumn="0" w:oddVBand="0" w:evenVBand="0" w:oddHBand="0" w:evenHBand="0" w:firstRowFirstColumn="0" w:firstRowLastColumn="0" w:lastRowFirstColumn="0" w:lastRowLastColumn="0"/>
              <w:rPr>
                <w:caps w:val="0"/>
                <w:color w:val="auto"/>
                <w:sz w:val="16"/>
                <w:szCs w:val="16"/>
              </w:rPr>
            </w:pPr>
            <w:r w:rsidRPr="00976F3A">
              <w:rPr>
                <w:caps w:val="0"/>
                <w:color w:val="auto"/>
                <w:sz w:val="16"/>
                <w:szCs w:val="16"/>
              </w:rPr>
              <w:t xml:space="preserve">Linking </w:t>
            </w:r>
          </w:p>
        </w:tc>
        <w:tc>
          <w:tcPr>
            <w:tcW w:w="1134" w:type="dxa"/>
            <w:hideMark/>
          </w:tcPr>
          <w:p w14:paraId="0588E199" w14:textId="77777777" w:rsidR="00194CDA" w:rsidRPr="00976F3A" w:rsidRDefault="00194CDA" w:rsidP="00976F3A">
            <w:pPr>
              <w:pStyle w:val="Beschriftung"/>
              <w:spacing w:after="0"/>
              <w:cnfStyle w:val="100000000000" w:firstRow="1" w:lastRow="0" w:firstColumn="0" w:lastColumn="0" w:oddVBand="0" w:evenVBand="0" w:oddHBand="0" w:evenHBand="0" w:firstRowFirstColumn="0" w:firstRowLastColumn="0" w:lastRowFirstColumn="0" w:lastRowLastColumn="0"/>
              <w:rPr>
                <w:caps w:val="0"/>
                <w:color w:val="auto"/>
                <w:sz w:val="16"/>
                <w:szCs w:val="16"/>
              </w:rPr>
            </w:pPr>
            <w:r w:rsidRPr="00976F3A">
              <w:rPr>
                <w:caps w:val="0"/>
                <w:color w:val="auto"/>
                <w:sz w:val="16"/>
                <w:szCs w:val="16"/>
              </w:rPr>
              <w:t xml:space="preserve">Distribution </w:t>
            </w:r>
          </w:p>
        </w:tc>
        <w:tc>
          <w:tcPr>
            <w:tcW w:w="1276" w:type="dxa"/>
            <w:hideMark/>
          </w:tcPr>
          <w:p w14:paraId="6F435763" w14:textId="77777777" w:rsidR="00194CDA" w:rsidRPr="00976F3A" w:rsidRDefault="00194CDA" w:rsidP="00976F3A">
            <w:pPr>
              <w:pStyle w:val="Beschriftung"/>
              <w:spacing w:after="0"/>
              <w:cnfStyle w:val="100000000000" w:firstRow="1" w:lastRow="0" w:firstColumn="0" w:lastColumn="0" w:oddVBand="0" w:evenVBand="0" w:oddHBand="0" w:evenHBand="0" w:firstRowFirstColumn="0" w:firstRowLastColumn="0" w:lastRowFirstColumn="0" w:lastRowLastColumn="0"/>
              <w:rPr>
                <w:caps w:val="0"/>
                <w:color w:val="auto"/>
                <w:sz w:val="16"/>
                <w:szCs w:val="16"/>
              </w:rPr>
            </w:pPr>
            <w:r w:rsidRPr="00976F3A">
              <w:rPr>
                <w:caps w:val="0"/>
                <w:color w:val="auto"/>
                <w:sz w:val="16"/>
                <w:szCs w:val="16"/>
              </w:rPr>
              <w:t xml:space="preserve">Modification </w:t>
            </w:r>
          </w:p>
        </w:tc>
        <w:tc>
          <w:tcPr>
            <w:tcW w:w="992" w:type="dxa"/>
            <w:hideMark/>
          </w:tcPr>
          <w:p w14:paraId="057C62A3" w14:textId="77777777" w:rsidR="00194CDA" w:rsidRPr="00976F3A" w:rsidRDefault="00194CDA" w:rsidP="00976F3A">
            <w:pPr>
              <w:pStyle w:val="Beschriftung"/>
              <w:spacing w:after="0"/>
              <w:cnfStyle w:val="100000000000" w:firstRow="1" w:lastRow="0" w:firstColumn="0" w:lastColumn="0" w:oddVBand="0" w:evenVBand="0" w:oddHBand="0" w:evenHBand="0" w:firstRowFirstColumn="0" w:firstRowLastColumn="0" w:lastRowFirstColumn="0" w:lastRowLastColumn="0"/>
              <w:rPr>
                <w:caps w:val="0"/>
                <w:color w:val="auto"/>
                <w:sz w:val="16"/>
                <w:szCs w:val="16"/>
              </w:rPr>
            </w:pPr>
            <w:r w:rsidRPr="00976F3A">
              <w:rPr>
                <w:caps w:val="0"/>
                <w:color w:val="auto"/>
                <w:sz w:val="16"/>
                <w:szCs w:val="16"/>
              </w:rPr>
              <w:t xml:space="preserve">Private use </w:t>
            </w:r>
          </w:p>
        </w:tc>
        <w:tc>
          <w:tcPr>
            <w:tcW w:w="1276" w:type="dxa"/>
            <w:hideMark/>
          </w:tcPr>
          <w:p w14:paraId="0FE0A976" w14:textId="77777777" w:rsidR="00194CDA" w:rsidRPr="00976F3A" w:rsidRDefault="00194CDA" w:rsidP="00976F3A">
            <w:pPr>
              <w:pStyle w:val="Beschriftung"/>
              <w:spacing w:after="0"/>
              <w:cnfStyle w:val="100000000000" w:firstRow="1" w:lastRow="0" w:firstColumn="0" w:lastColumn="0" w:oddVBand="0" w:evenVBand="0" w:oddHBand="0" w:evenHBand="0" w:firstRowFirstColumn="0" w:firstRowLastColumn="0" w:lastRowFirstColumn="0" w:lastRowLastColumn="0"/>
              <w:rPr>
                <w:caps w:val="0"/>
                <w:color w:val="auto"/>
                <w:sz w:val="16"/>
                <w:szCs w:val="16"/>
              </w:rPr>
            </w:pPr>
            <w:r w:rsidRPr="00976F3A">
              <w:rPr>
                <w:caps w:val="0"/>
                <w:color w:val="auto"/>
                <w:sz w:val="16"/>
                <w:szCs w:val="16"/>
              </w:rPr>
              <w:t xml:space="preserve">Sublicensing </w:t>
            </w:r>
          </w:p>
        </w:tc>
      </w:tr>
      <w:tr w:rsidR="00C27047" w:rsidRPr="00976F3A" w14:paraId="4E3EF2FC" w14:textId="77777777" w:rsidTr="00C27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 w:type="dxa"/>
            <w:hideMark/>
          </w:tcPr>
          <w:p w14:paraId="62E7ABFE" w14:textId="77777777" w:rsidR="00194CDA" w:rsidRPr="00976F3A" w:rsidRDefault="00194CDA" w:rsidP="00976F3A">
            <w:pPr>
              <w:pStyle w:val="Beschriftung"/>
              <w:spacing w:after="0"/>
              <w:rPr>
                <w:caps w:val="0"/>
                <w:color w:val="auto"/>
                <w:sz w:val="16"/>
                <w:szCs w:val="16"/>
              </w:rPr>
            </w:pPr>
          </w:p>
        </w:tc>
        <w:tc>
          <w:tcPr>
            <w:tcW w:w="1124" w:type="dxa"/>
            <w:hideMark/>
          </w:tcPr>
          <w:p w14:paraId="6CBE1A6B"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b/>
                <w:bCs/>
                <w:color w:val="auto"/>
                <w:sz w:val="16"/>
                <w:szCs w:val="16"/>
              </w:rPr>
            </w:pPr>
          </w:p>
        </w:tc>
        <w:tc>
          <w:tcPr>
            <w:tcW w:w="850" w:type="dxa"/>
            <w:hideMark/>
          </w:tcPr>
          <w:p w14:paraId="54087155"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p>
        </w:tc>
        <w:tc>
          <w:tcPr>
            <w:tcW w:w="1079" w:type="dxa"/>
            <w:hideMark/>
          </w:tcPr>
          <w:p w14:paraId="62F0AA76"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p>
        </w:tc>
        <w:tc>
          <w:tcPr>
            <w:tcW w:w="1134" w:type="dxa"/>
            <w:hideMark/>
          </w:tcPr>
          <w:p w14:paraId="45C84FE0"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p>
        </w:tc>
        <w:tc>
          <w:tcPr>
            <w:tcW w:w="1134" w:type="dxa"/>
            <w:hideMark/>
          </w:tcPr>
          <w:p w14:paraId="30AD2A81"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p>
        </w:tc>
        <w:tc>
          <w:tcPr>
            <w:tcW w:w="1276" w:type="dxa"/>
            <w:hideMark/>
          </w:tcPr>
          <w:p w14:paraId="7E446070"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p>
        </w:tc>
        <w:tc>
          <w:tcPr>
            <w:tcW w:w="992" w:type="dxa"/>
            <w:hideMark/>
          </w:tcPr>
          <w:p w14:paraId="2034B721"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p>
        </w:tc>
        <w:tc>
          <w:tcPr>
            <w:tcW w:w="1276" w:type="dxa"/>
            <w:hideMark/>
          </w:tcPr>
          <w:p w14:paraId="21622C01"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p>
        </w:tc>
      </w:tr>
      <w:tr w:rsidR="00C27047" w:rsidRPr="00976F3A" w14:paraId="4E271490" w14:textId="77777777" w:rsidTr="00C27047">
        <w:tc>
          <w:tcPr>
            <w:cnfStyle w:val="001000000000" w:firstRow="0" w:lastRow="0" w:firstColumn="1" w:lastColumn="0" w:oddVBand="0" w:evenVBand="0" w:oddHBand="0" w:evenHBand="0" w:firstRowFirstColumn="0" w:firstRowLastColumn="0" w:lastRowFirstColumn="0" w:lastRowLastColumn="0"/>
            <w:tcW w:w="1003" w:type="dxa"/>
            <w:hideMark/>
          </w:tcPr>
          <w:p w14:paraId="5FFC9878" w14:textId="77777777" w:rsidR="00194CDA" w:rsidRPr="00976F3A" w:rsidRDefault="00543926" w:rsidP="00976F3A">
            <w:pPr>
              <w:pStyle w:val="Beschriftung"/>
              <w:spacing w:after="0"/>
              <w:rPr>
                <w:b w:val="0"/>
                <w:bCs w:val="0"/>
                <w:caps w:val="0"/>
                <w:color w:val="auto"/>
                <w:sz w:val="16"/>
                <w:szCs w:val="16"/>
              </w:rPr>
            </w:pPr>
            <w:hyperlink r:id="rId9" w:tooltip="Apache License" w:history="1">
              <w:r w:rsidR="00194CDA" w:rsidRPr="00976F3A">
                <w:rPr>
                  <w:rStyle w:val="Hyperlink"/>
                  <w:color w:val="auto"/>
                  <w:sz w:val="16"/>
                  <w:szCs w:val="16"/>
                  <w:u w:val="none"/>
                </w:rPr>
                <w:t>Apache License</w:t>
              </w:r>
            </w:hyperlink>
          </w:p>
        </w:tc>
        <w:tc>
          <w:tcPr>
            <w:tcW w:w="1124" w:type="dxa"/>
            <w:hideMark/>
          </w:tcPr>
          <w:p w14:paraId="78721526" w14:textId="77777777" w:rsidR="00194CDA" w:rsidRPr="00976F3A" w:rsidRDefault="00543926"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hyperlink r:id="rId10" w:tooltip="Apache Software Foundation" w:history="1">
              <w:r w:rsidR="00194CDA" w:rsidRPr="00976F3A">
                <w:rPr>
                  <w:rStyle w:val="Hyperlink"/>
                  <w:color w:val="auto"/>
                  <w:sz w:val="16"/>
                  <w:szCs w:val="16"/>
                  <w:u w:val="none"/>
                </w:rPr>
                <w:t>Apache Software Foundation</w:t>
              </w:r>
            </w:hyperlink>
          </w:p>
        </w:tc>
        <w:tc>
          <w:tcPr>
            <w:tcW w:w="850" w:type="dxa"/>
            <w:hideMark/>
          </w:tcPr>
          <w:p w14:paraId="4BA23FAD"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2.0</w:t>
            </w:r>
          </w:p>
        </w:tc>
        <w:tc>
          <w:tcPr>
            <w:tcW w:w="1079" w:type="dxa"/>
            <w:hideMark/>
          </w:tcPr>
          <w:p w14:paraId="2A71A6D7"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2004</w:t>
            </w:r>
          </w:p>
        </w:tc>
        <w:tc>
          <w:tcPr>
            <w:tcW w:w="1134" w:type="dxa"/>
            <w:hideMark/>
          </w:tcPr>
          <w:p w14:paraId="651A5B86"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Permissive</w:t>
            </w:r>
          </w:p>
        </w:tc>
        <w:tc>
          <w:tcPr>
            <w:tcW w:w="1134" w:type="dxa"/>
            <w:hideMark/>
          </w:tcPr>
          <w:p w14:paraId="3F360037"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Permissive</w:t>
            </w:r>
          </w:p>
        </w:tc>
        <w:tc>
          <w:tcPr>
            <w:tcW w:w="1276" w:type="dxa"/>
            <w:hideMark/>
          </w:tcPr>
          <w:p w14:paraId="15B32456"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Permissive</w:t>
            </w:r>
          </w:p>
        </w:tc>
        <w:tc>
          <w:tcPr>
            <w:tcW w:w="992" w:type="dxa"/>
            <w:hideMark/>
          </w:tcPr>
          <w:p w14:paraId="1485AF5E"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Yes</w:t>
            </w:r>
          </w:p>
        </w:tc>
        <w:tc>
          <w:tcPr>
            <w:tcW w:w="1276" w:type="dxa"/>
            <w:hideMark/>
          </w:tcPr>
          <w:p w14:paraId="67A55E7F"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Permissive</w:t>
            </w:r>
          </w:p>
        </w:tc>
      </w:tr>
      <w:tr w:rsidR="00C27047" w:rsidRPr="00976F3A" w14:paraId="235A4769" w14:textId="77777777" w:rsidTr="00C27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 w:type="dxa"/>
            <w:hideMark/>
          </w:tcPr>
          <w:p w14:paraId="4C4CBDC4" w14:textId="77777777" w:rsidR="00194CDA" w:rsidRPr="00976F3A" w:rsidRDefault="00543926" w:rsidP="00976F3A">
            <w:pPr>
              <w:pStyle w:val="Beschriftung"/>
              <w:spacing w:after="0"/>
              <w:rPr>
                <w:b w:val="0"/>
                <w:bCs w:val="0"/>
                <w:caps w:val="0"/>
                <w:color w:val="auto"/>
                <w:sz w:val="16"/>
                <w:szCs w:val="16"/>
              </w:rPr>
            </w:pPr>
            <w:hyperlink r:id="rId11" w:tooltip="Artistic License" w:history="1">
              <w:r w:rsidR="00194CDA" w:rsidRPr="00976F3A">
                <w:rPr>
                  <w:rStyle w:val="Hyperlink"/>
                  <w:color w:val="auto"/>
                  <w:sz w:val="16"/>
                  <w:szCs w:val="16"/>
                  <w:u w:val="none"/>
                </w:rPr>
                <w:t>Artistic License</w:t>
              </w:r>
            </w:hyperlink>
          </w:p>
        </w:tc>
        <w:tc>
          <w:tcPr>
            <w:tcW w:w="1124" w:type="dxa"/>
            <w:hideMark/>
          </w:tcPr>
          <w:p w14:paraId="3718DFCC" w14:textId="77777777" w:rsidR="00194CDA" w:rsidRPr="00976F3A" w:rsidRDefault="00543926"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hyperlink r:id="rId12" w:tooltip="Larry Wall" w:history="1">
              <w:r w:rsidR="00194CDA" w:rsidRPr="00976F3A">
                <w:rPr>
                  <w:rStyle w:val="Hyperlink"/>
                  <w:color w:val="auto"/>
                  <w:sz w:val="16"/>
                  <w:szCs w:val="16"/>
                  <w:u w:val="none"/>
                </w:rPr>
                <w:t>Larry Wall</w:t>
              </w:r>
            </w:hyperlink>
          </w:p>
        </w:tc>
        <w:tc>
          <w:tcPr>
            <w:tcW w:w="850" w:type="dxa"/>
            <w:hideMark/>
          </w:tcPr>
          <w:p w14:paraId="504E558C"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2.0</w:t>
            </w:r>
          </w:p>
        </w:tc>
        <w:tc>
          <w:tcPr>
            <w:tcW w:w="1079" w:type="dxa"/>
            <w:hideMark/>
          </w:tcPr>
          <w:p w14:paraId="6834BDCA"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2000</w:t>
            </w:r>
          </w:p>
        </w:tc>
        <w:tc>
          <w:tcPr>
            <w:tcW w:w="1134" w:type="dxa"/>
            <w:hideMark/>
          </w:tcPr>
          <w:p w14:paraId="4A61D7BB"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With restrictions</w:t>
            </w:r>
          </w:p>
        </w:tc>
        <w:tc>
          <w:tcPr>
            <w:tcW w:w="1134" w:type="dxa"/>
            <w:hideMark/>
          </w:tcPr>
          <w:p w14:paraId="269E099C"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With restrictions</w:t>
            </w:r>
          </w:p>
        </w:tc>
        <w:tc>
          <w:tcPr>
            <w:tcW w:w="1276" w:type="dxa"/>
            <w:hideMark/>
          </w:tcPr>
          <w:p w14:paraId="17E375FF"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With restrictions</w:t>
            </w:r>
          </w:p>
        </w:tc>
        <w:tc>
          <w:tcPr>
            <w:tcW w:w="992" w:type="dxa"/>
            <w:hideMark/>
          </w:tcPr>
          <w:p w14:paraId="0C3286B1"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Permissive</w:t>
            </w:r>
          </w:p>
        </w:tc>
        <w:tc>
          <w:tcPr>
            <w:tcW w:w="1276" w:type="dxa"/>
            <w:hideMark/>
          </w:tcPr>
          <w:p w14:paraId="0965D99E"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With restrictions</w:t>
            </w:r>
          </w:p>
        </w:tc>
      </w:tr>
      <w:tr w:rsidR="00C27047" w:rsidRPr="00976F3A" w14:paraId="76907E5B" w14:textId="77777777" w:rsidTr="00C27047">
        <w:tc>
          <w:tcPr>
            <w:cnfStyle w:val="001000000000" w:firstRow="0" w:lastRow="0" w:firstColumn="1" w:lastColumn="0" w:oddVBand="0" w:evenVBand="0" w:oddHBand="0" w:evenHBand="0" w:firstRowFirstColumn="0" w:firstRowLastColumn="0" w:lastRowFirstColumn="0" w:lastRowLastColumn="0"/>
            <w:tcW w:w="1003" w:type="dxa"/>
            <w:hideMark/>
          </w:tcPr>
          <w:p w14:paraId="597245C9" w14:textId="77777777" w:rsidR="00194CDA" w:rsidRPr="00976F3A" w:rsidRDefault="00543926" w:rsidP="00976F3A">
            <w:pPr>
              <w:pStyle w:val="Beschriftung"/>
              <w:spacing w:after="0"/>
              <w:rPr>
                <w:b w:val="0"/>
                <w:bCs w:val="0"/>
                <w:caps w:val="0"/>
                <w:color w:val="auto"/>
                <w:sz w:val="16"/>
                <w:szCs w:val="16"/>
              </w:rPr>
            </w:pPr>
            <w:hyperlink r:id="rId13" w:tooltip="BSD License" w:history="1">
              <w:r w:rsidR="00194CDA" w:rsidRPr="00976F3A">
                <w:rPr>
                  <w:rStyle w:val="Hyperlink"/>
                  <w:color w:val="auto"/>
                  <w:sz w:val="16"/>
                  <w:szCs w:val="16"/>
                  <w:u w:val="none"/>
                </w:rPr>
                <w:t>BSD License</w:t>
              </w:r>
            </w:hyperlink>
          </w:p>
        </w:tc>
        <w:tc>
          <w:tcPr>
            <w:tcW w:w="1124" w:type="dxa"/>
            <w:hideMark/>
          </w:tcPr>
          <w:p w14:paraId="0FEC042B" w14:textId="77777777" w:rsidR="00194CDA" w:rsidRPr="00976F3A" w:rsidRDefault="00543926"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hyperlink r:id="rId14" w:tooltip="Regents of the University of California" w:history="1">
              <w:r w:rsidR="00194CDA" w:rsidRPr="00976F3A">
                <w:rPr>
                  <w:rStyle w:val="Hyperlink"/>
                  <w:color w:val="auto"/>
                  <w:sz w:val="16"/>
                  <w:szCs w:val="16"/>
                  <w:u w:val="none"/>
                </w:rPr>
                <w:t>Regents of the University of California</w:t>
              </w:r>
            </w:hyperlink>
          </w:p>
        </w:tc>
        <w:tc>
          <w:tcPr>
            <w:tcW w:w="850" w:type="dxa"/>
            <w:hideMark/>
          </w:tcPr>
          <w:p w14:paraId="6C68986C"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3.0</w:t>
            </w:r>
          </w:p>
        </w:tc>
        <w:tc>
          <w:tcPr>
            <w:tcW w:w="1079" w:type="dxa"/>
            <w:hideMark/>
          </w:tcPr>
          <w:p w14:paraId="03AC46EC"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w:t>
            </w:r>
          </w:p>
        </w:tc>
        <w:tc>
          <w:tcPr>
            <w:tcW w:w="1134" w:type="dxa"/>
            <w:hideMark/>
          </w:tcPr>
          <w:p w14:paraId="03297D91"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Permissive</w:t>
            </w:r>
          </w:p>
        </w:tc>
        <w:tc>
          <w:tcPr>
            <w:tcW w:w="1134" w:type="dxa"/>
            <w:hideMark/>
          </w:tcPr>
          <w:p w14:paraId="69C2CF22"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Permissive</w:t>
            </w:r>
          </w:p>
        </w:tc>
        <w:tc>
          <w:tcPr>
            <w:tcW w:w="1276" w:type="dxa"/>
            <w:hideMark/>
          </w:tcPr>
          <w:p w14:paraId="719132AD"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Permissive</w:t>
            </w:r>
          </w:p>
        </w:tc>
        <w:tc>
          <w:tcPr>
            <w:tcW w:w="992" w:type="dxa"/>
            <w:hideMark/>
          </w:tcPr>
          <w:p w14:paraId="6A521A32"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Yes</w:t>
            </w:r>
          </w:p>
        </w:tc>
        <w:tc>
          <w:tcPr>
            <w:tcW w:w="1276" w:type="dxa"/>
            <w:hideMark/>
          </w:tcPr>
          <w:p w14:paraId="6AC3DA09"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Permissive</w:t>
            </w:r>
          </w:p>
        </w:tc>
      </w:tr>
      <w:tr w:rsidR="00C27047" w:rsidRPr="00976F3A" w14:paraId="1C728277" w14:textId="77777777" w:rsidTr="00C27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 w:type="dxa"/>
            <w:hideMark/>
          </w:tcPr>
          <w:p w14:paraId="204C6943" w14:textId="77777777" w:rsidR="00194CDA" w:rsidRPr="00976F3A" w:rsidRDefault="00543926" w:rsidP="00976F3A">
            <w:pPr>
              <w:pStyle w:val="Beschriftung"/>
              <w:spacing w:after="0"/>
              <w:rPr>
                <w:b w:val="0"/>
                <w:bCs w:val="0"/>
                <w:caps w:val="0"/>
                <w:color w:val="auto"/>
                <w:sz w:val="16"/>
                <w:szCs w:val="16"/>
              </w:rPr>
            </w:pPr>
            <w:hyperlink r:id="rId15" w:tooltip="Creative Commons Zero" w:history="1">
              <w:r w:rsidR="00194CDA" w:rsidRPr="00976F3A">
                <w:rPr>
                  <w:rStyle w:val="Hyperlink"/>
                  <w:color w:val="auto"/>
                  <w:sz w:val="16"/>
                  <w:szCs w:val="16"/>
                  <w:u w:val="none"/>
                </w:rPr>
                <w:t>Creative Commons Zero</w:t>
              </w:r>
            </w:hyperlink>
          </w:p>
        </w:tc>
        <w:tc>
          <w:tcPr>
            <w:tcW w:w="1124" w:type="dxa"/>
            <w:hideMark/>
          </w:tcPr>
          <w:p w14:paraId="2E6F0117" w14:textId="77777777" w:rsidR="00194CDA" w:rsidRPr="00976F3A" w:rsidRDefault="00543926"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hyperlink r:id="rId16" w:tooltip="Creative Commons" w:history="1">
              <w:r w:rsidR="00194CDA" w:rsidRPr="00976F3A">
                <w:rPr>
                  <w:rStyle w:val="Hyperlink"/>
                  <w:color w:val="auto"/>
                  <w:sz w:val="16"/>
                  <w:szCs w:val="16"/>
                  <w:u w:val="none"/>
                </w:rPr>
                <w:t>Creative Commons</w:t>
              </w:r>
            </w:hyperlink>
          </w:p>
        </w:tc>
        <w:tc>
          <w:tcPr>
            <w:tcW w:w="850" w:type="dxa"/>
            <w:hideMark/>
          </w:tcPr>
          <w:p w14:paraId="73898959"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1.0</w:t>
            </w:r>
          </w:p>
        </w:tc>
        <w:tc>
          <w:tcPr>
            <w:tcW w:w="1079" w:type="dxa"/>
            <w:hideMark/>
          </w:tcPr>
          <w:p w14:paraId="7E670BCC"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2009</w:t>
            </w:r>
          </w:p>
        </w:tc>
        <w:tc>
          <w:tcPr>
            <w:tcW w:w="1134" w:type="dxa"/>
            <w:hideMark/>
          </w:tcPr>
          <w:p w14:paraId="523C83AD"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Public Domain</w:t>
            </w:r>
          </w:p>
        </w:tc>
        <w:tc>
          <w:tcPr>
            <w:tcW w:w="1134" w:type="dxa"/>
            <w:hideMark/>
          </w:tcPr>
          <w:p w14:paraId="76945358"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Public Domain</w:t>
            </w:r>
          </w:p>
        </w:tc>
        <w:tc>
          <w:tcPr>
            <w:tcW w:w="1276" w:type="dxa"/>
            <w:hideMark/>
          </w:tcPr>
          <w:p w14:paraId="334E4C75"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Public Domain</w:t>
            </w:r>
          </w:p>
        </w:tc>
        <w:tc>
          <w:tcPr>
            <w:tcW w:w="992" w:type="dxa"/>
            <w:hideMark/>
          </w:tcPr>
          <w:p w14:paraId="5DD7F726"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Public Domain</w:t>
            </w:r>
          </w:p>
        </w:tc>
        <w:tc>
          <w:tcPr>
            <w:tcW w:w="1276" w:type="dxa"/>
            <w:hideMark/>
          </w:tcPr>
          <w:p w14:paraId="4131540E"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Public Domain</w:t>
            </w:r>
          </w:p>
        </w:tc>
      </w:tr>
      <w:tr w:rsidR="00C27047" w:rsidRPr="00976F3A" w14:paraId="2D947DF7" w14:textId="77777777" w:rsidTr="00C27047">
        <w:tc>
          <w:tcPr>
            <w:cnfStyle w:val="001000000000" w:firstRow="0" w:lastRow="0" w:firstColumn="1" w:lastColumn="0" w:oddVBand="0" w:evenVBand="0" w:oddHBand="0" w:evenHBand="0" w:firstRowFirstColumn="0" w:firstRowLastColumn="0" w:lastRowFirstColumn="0" w:lastRowLastColumn="0"/>
            <w:tcW w:w="1003" w:type="dxa"/>
            <w:hideMark/>
          </w:tcPr>
          <w:p w14:paraId="7003DFDA" w14:textId="77777777" w:rsidR="00194CDA" w:rsidRPr="00976F3A" w:rsidRDefault="00543926" w:rsidP="00976F3A">
            <w:pPr>
              <w:pStyle w:val="Beschriftung"/>
              <w:spacing w:after="0"/>
              <w:rPr>
                <w:b w:val="0"/>
                <w:bCs w:val="0"/>
                <w:caps w:val="0"/>
                <w:color w:val="auto"/>
                <w:sz w:val="16"/>
                <w:szCs w:val="16"/>
              </w:rPr>
            </w:pPr>
            <w:hyperlink r:id="rId17" w:tooltip="CC-BY-SA" w:history="1">
              <w:r w:rsidR="00194CDA" w:rsidRPr="00976F3A">
                <w:rPr>
                  <w:rStyle w:val="Hyperlink"/>
                  <w:color w:val="auto"/>
                  <w:sz w:val="16"/>
                  <w:szCs w:val="16"/>
                  <w:u w:val="none"/>
                </w:rPr>
                <w:t>CC BY-SA</w:t>
              </w:r>
            </w:hyperlink>
          </w:p>
        </w:tc>
        <w:tc>
          <w:tcPr>
            <w:tcW w:w="1124" w:type="dxa"/>
            <w:hideMark/>
          </w:tcPr>
          <w:p w14:paraId="5FAF991E" w14:textId="77777777" w:rsidR="00194CDA" w:rsidRPr="00976F3A" w:rsidRDefault="00543926"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hyperlink r:id="rId18" w:tooltip="Creative Commons" w:history="1">
              <w:r w:rsidR="00194CDA" w:rsidRPr="00976F3A">
                <w:rPr>
                  <w:rStyle w:val="Hyperlink"/>
                  <w:color w:val="auto"/>
                  <w:sz w:val="16"/>
                  <w:szCs w:val="16"/>
                  <w:u w:val="none"/>
                </w:rPr>
                <w:t>Creative Commons</w:t>
              </w:r>
            </w:hyperlink>
          </w:p>
        </w:tc>
        <w:tc>
          <w:tcPr>
            <w:tcW w:w="850" w:type="dxa"/>
            <w:hideMark/>
          </w:tcPr>
          <w:p w14:paraId="6E91F587"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4.0</w:t>
            </w:r>
          </w:p>
        </w:tc>
        <w:tc>
          <w:tcPr>
            <w:tcW w:w="1079" w:type="dxa"/>
            <w:hideMark/>
          </w:tcPr>
          <w:p w14:paraId="70852FE1"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2002</w:t>
            </w:r>
          </w:p>
        </w:tc>
        <w:tc>
          <w:tcPr>
            <w:tcW w:w="1134" w:type="dxa"/>
            <w:hideMark/>
          </w:tcPr>
          <w:p w14:paraId="408AC40C"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c>
          <w:tcPr>
            <w:tcW w:w="1134" w:type="dxa"/>
            <w:hideMark/>
          </w:tcPr>
          <w:p w14:paraId="268FDD33"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c>
          <w:tcPr>
            <w:tcW w:w="1276" w:type="dxa"/>
            <w:hideMark/>
          </w:tcPr>
          <w:p w14:paraId="7825A306"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c>
          <w:tcPr>
            <w:tcW w:w="992" w:type="dxa"/>
            <w:hideMark/>
          </w:tcPr>
          <w:p w14:paraId="56EC118B"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Yes</w:t>
            </w:r>
          </w:p>
        </w:tc>
        <w:tc>
          <w:tcPr>
            <w:tcW w:w="1276" w:type="dxa"/>
            <w:hideMark/>
          </w:tcPr>
          <w:p w14:paraId="3969DEC8"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No</w:t>
            </w:r>
          </w:p>
        </w:tc>
      </w:tr>
      <w:tr w:rsidR="00C27047" w:rsidRPr="00976F3A" w14:paraId="7EF5A55F" w14:textId="77777777" w:rsidTr="00C27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 w:type="dxa"/>
            <w:hideMark/>
          </w:tcPr>
          <w:p w14:paraId="34B1485E" w14:textId="77777777" w:rsidR="00194CDA" w:rsidRPr="00976F3A" w:rsidRDefault="00543926" w:rsidP="00976F3A">
            <w:pPr>
              <w:pStyle w:val="Beschriftung"/>
              <w:spacing w:after="0"/>
              <w:rPr>
                <w:b w:val="0"/>
                <w:bCs w:val="0"/>
                <w:caps w:val="0"/>
                <w:color w:val="auto"/>
                <w:sz w:val="16"/>
                <w:szCs w:val="16"/>
              </w:rPr>
            </w:pPr>
            <w:hyperlink r:id="rId19" w:tooltip="Common Public License" w:history="1">
              <w:r w:rsidR="00194CDA" w:rsidRPr="00976F3A">
                <w:rPr>
                  <w:rStyle w:val="Hyperlink"/>
                  <w:color w:val="auto"/>
                  <w:sz w:val="16"/>
                  <w:szCs w:val="16"/>
                  <w:u w:val="none"/>
                </w:rPr>
                <w:t>Common Public License</w:t>
              </w:r>
            </w:hyperlink>
          </w:p>
        </w:tc>
        <w:tc>
          <w:tcPr>
            <w:tcW w:w="1124" w:type="dxa"/>
            <w:hideMark/>
          </w:tcPr>
          <w:p w14:paraId="10321D9C" w14:textId="77777777" w:rsidR="00194CDA" w:rsidRPr="00976F3A" w:rsidRDefault="00543926"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hyperlink r:id="rId20" w:tooltip="IBM" w:history="1">
              <w:r w:rsidR="00194CDA" w:rsidRPr="00976F3A">
                <w:rPr>
                  <w:rStyle w:val="Hyperlink"/>
                  <w:color w:val="auto"/>
                  <w:sz w:val="16"/>
                  <w:szCs w:val="16"/>
                  <w:u w:val="none"/>
                </w:rPr>
                <w:t>IBM</w:t>
              </w:r>
            </w:hyperlink>
          </w:p>
        </w:tc>
        <w:tc>
          <w:tcPr>
            <w:tcW w:w="850" w:type="dxa"/>
            <w:hideMark/>
          </w:tcPr>
          <w:p w14:paraId="6DA6ACE1"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1.0</w:t>
            </w:r>
          </w:p>
        </w:tc>
        <w:tc>
          <w:tcPr>
            <w:tcW w:w="1079" w:type="dxa"/>
            <w:hideMark/>
          </w:tcPr>
          <w:p w14:paraId="2E433152"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May 2001</w:t>
            </w:r>
          </w:p>
        </w:tc>
        <w:tc>
          <w:tcPr>
            <w:tcW w:w="1134" w:type="dxa"/>
            <w:hideMark/>
          </w:tcPr>
          <w:p w14:paraId="62C7DABF"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Permissive</w:t>
            </w:r>
          </w:p>
        </w:tc>
        <w:tc>
          <w:tcPr>
            <w:tcW w:w="1134" w:type="dxa"/>
            <w:hideMark/>
          </w:tcPr>
          <w:p w14:paraId="281FC7ED"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w:t>
            </w:r>
          </w:p>
        </w:tc>
        <w:tc>
          <w:tcPr>
            <w:tcW w:w="1276" w:type="dxa"/>
            <w:hideMark/>
          </w:tcPr>
          <w:p w14:paraId="66459035"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Copylefted</w:t>
            </w:r>
          </w:p>
        </w:tc>
        <w:tc>
          <w:tcPr>
            <w:tcW w:w="992" w:type="dxa"/>
            <w:hideMark/>
          </w:tcPr>
          <w:p w14:paraId="15BA3B8A"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w:t>
            </w:r>
          </w:p>
        </w:tc>
        <w:tc>
          <w:tcPr>
            <w:tcW w:w="1276" w:type="dxa"/>
            <w:hideMark/>
          </w:tcPr>
          <w:p w14:paraId="248AE165"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w:t>
            </w:r>
          </w:p>
        </w:tc>
      </w:tr>
      <w:tr w:rsidR="00C27047" w:rsidRPr="00976F3A" w14:paraId="79FD2B0A" w14:textId="77777777" w:rsidTr="00C27047">
        <w:tc>
          <w:tcPr>
            <w:cnfStyle w:val="001000000000" w:firstRow="0" w:lastRow="0" w:firstColumn="1" w:lastColumn="0" w:oddVBand="0" w:evenVBand="0" w:oddHBand="0" w:evenHBand="0" w:firstRowFirstColumn="0" w:firstRowLastColumn="0" w:lastRowFirstColumn="0" w:lastRowLastColumn="0"/>
            <w:tcW w:w="1003" w:type="dxa"/>
            <w:hideMark/>
          </w:tcPr>
          <w:p w14:paraId="30D62ADE" w14:textId="77777777" w:rsidR="00194CDA" w:rsidRPr="00976F3A" w:rsidRDefault="00543926" w:rsidP="00976F3A">
            <w:pPr>
              <w:pStyle w:val="Beschriftung"/>
              <w:spacing w:after="0"/>
              <w:rPr>
                <w:b w:val="0"/>
                <w:bCs w:val="0"/>
                <w:caps w:val="0"/>
                <w:color w:val="auto"/>
                <w:sz w:val="16"/>
                <w:szCs w:val="16"/>
              </w:rPr>
            </w:pPr>
            <w:hyperlink r:id="rId21" w:tooltip="Eclipse Public License" w:history="1">
              <w:r w:rsidR="00194CDA" w:rsidRPr="00976F3A">
                <w:rPr>
                  <w:rStyle w:val="Hyperlink"/>
                  <w:color w:val="auto"/>
                  <w:sz w:val="16"/>
                  <w:szCs w:val="16"/>
                  <w:u w:val="none"/>
                </w:rPr>
                <w:t>Eclipse Public License</w:t>
              </w:r>
            </w:hyperlink>
          </w:p>
        </w:tc>
        <w:tc>
          <w:tcPr>
            <w:tcW w:w="1124" w:type="dxa"/>
            <w:hideMark/>
          </w:tcPr>
          <w:p w14:paraId="23375C25" w14:textId="77777777" w:rsidR="00194CDA" w:rsidRPr="00976F3A" w:rsidRDefault="00543926"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hyperlink r:id="rId22" w:tooltip="Eclipse Foundation" w:history="1">
              <w:r w:rsidR="00194CDA" w:rsidRPr="00976F3A">
                <w:rPr>
                  <w:rStyle w:val="Hyperlink"/>
                  <w:color w:val="auto"/>
                  <w:sz w:val="16"/>
                  <w:szCs w:val="16"/>
                  <w:u w:val="none"/>
                </w:rPr>
                <w:t>Eclipse Foundation</w:t>
              </w:r>
            </w:hyperlink>
          </w:p>
        </w:tc>
        <w:tc>
          <w:tcPr>
            <w:tcW w:w="850" w:type="dxa"/>
            <w:hideMark/>
          </w:tcPr>
          <w:p w14:paraId="1DD6B496"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2.0</w:t>
            </w:r>
          </w:p>
        </w:tc>
        <w:tc>
          <w:tcPr>
            <w:tcW w:w="1079" w:type="dxa"/>
            <w:hideMark/>
          </w:tcPr>
          <w:p w14:paraId="50DA9A5C"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August 24, 2017</w:t>
            </w:r>
          </w:p>
        </w:tc>
        <w:tc>
          <w:tcPr>
            <w:tcW w:w="1134" w:type="dxa"/>
            <w:hideMark/>
          </w:tcPr>
          <w:p w14:paraId="6D609A47"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Limited</w:t>
            </w:r>
          </w:p>
        </w:tc>
        <w:tc>
          <w:tcPr>
            <w:tcW w:w="1134" w:type="dxa"/>
            <w:hideMark/>
          </w:tcPr>
          <w:p w14:paraId="2E0B9459"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Limited</w:t>
            </w:r>
          </w:p>
        </w:tc>
        <w:tc>
          <w:tcPr>
            <w:tcW w:w="1276" w:type="dxa"/>
            <w:hideMark/>
          </w:tcPr>
          <w:p w14:paraId="0D46EC3B"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Limited</w:t>
            </w:r>
          </w:p>
        </w:tc>
        <w:tc>
          <w:tcPr>
            <w:tcW w:w="992" w:type="dxa"/>
            <w:hideMark/>
          </w:tcPr>
          <w:p w14:paraId="74E15B5D"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Yes</w:t>
            </w:r>
          </w:p>
        </w:tc>
        <w:tc>
          <w:tcPr>
            <w:tcW w:w="1276" w:type="dxa"/>
            <w:hideMark/>
          </w:tcPr>
          <w:p w14:paraId="047AE704"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Limited</w:t>
            </w:r>
          </w:p>
        </w:tc>
      </w:tr>
      <w:tr w:rsidR="00C27047" w:rsidRPr="00976F3A" w14:paraId="42B041A6" w14:textId="77777777" w:rsidTr="00C27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 w:type="dxa"/>
            <w:hideMark/>
          </w:tcPr>
          <w:p w14:paraId="00690D62" w14:textId="77777777" w:rsidR="00194CDA" w:rsidRPr="00976F3A" w:rsidRDefault="00543926" w:rsidP="00976F3A">
            <w:pPr>
              <w:pStyle w:val="Beschriftung"/>
              <w:spacing w:after="0"/>
              <w:rPr>
                <w:b w:val="0"/>
                <w:bCs w:val="0"/>
                <w:caps w:val="0"/>
                <w:color w:val="auto"/>
                <w:sz w:val="16"/>
                <w:szCs w:val="16"/>
              </w:rPr>
            </w:pPr>
            <w:hyperlink r:id="rId23" w:tooltip="European Union Public Licence" w:history="1">
              <w:r w:rsidR="00194CDA" w:rsidRPr="00976F3A">
                <w:rPr>
                  <w:rStyle w:val="Hyperlink"/>
                  <w:color w:val="auto"/>
                  <w:sz w:val="16"/>
                  <w:szCs w:val="16"/>
                  <w:u w:val="none"/>
                </w:rPr>
                <w:t>European Union Public Licence</w:t>
              </w:r>
            </w:hyperlink>
          </w:p>
        </w:tc>
        <w:tc>
          <w:tcPr>
            <w:tcW w:w="1124" w:type="dxa"/>
            <w:hideMark/>
          </w:tcPr>
          <w:p w14:paraId="593307B2" w14:textId="77777777" w:rsidR="00194CDA" w:rsidRPr="00976F3A" w:rsidRDefault="00543926"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hyperlink r:id="rId24" w:tooltip="European Commission" w:history="1">
              <w:r w:rsidR="00194CDA" w:rsidRPr="00976F3A">
                <w:rPr>
                  <w:rStyle w:val="Hyperlink"/>
                  <w:color w:val="auto"/>
                  <w:sz w:val="16"/>
                  <w:szCs w:val="16"/>
                  <w:u w:val="none"/>
                </w:rPr>
                <w:t>European Commission</w:t>
              </w:r>
            </w:hyperlink>
          </w:p>
        </w:tc>
        <w:tc>
          <w:tcPr>
            <w:tcW w:w="850" w:type="dxa"/>
            <w:hideMark/>
          </w:tcPr>
          <w:p w14:paraId="15BB201E"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1.2</w:t>
            </w:r>
          </w:p>
        </w:tc>
        <w:tc>
          <w:tcPr>
            <w:tcW w:w="1079" w:type="dxa"/>
            <w:hideMark/>
          </w:tcPr>
          <w:p w14:paraId="46CBE8B4"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May 2017</w:t>
            </w:r>
          </w:p>
        </w:tc>
        <w:tc>
          <w:tcPr>
            <w:tcW w:w="1134" w:type="dxa"/>
            <w:hideMark/>
          </w:tcPr>
          <w:p w14:paraId="17AB1803"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Copylefted, with an explicit compatibility list</w:t>
            </w:r>
          </w:p>
        </w:tc>
        <w:tc>
          <w:tcPr>
            <w:tcW w:w="1134" w:type="dxa"/>
            <w:hideMark/>
          </w:tcPr>
          <w:p w14:paraId="19C4DDAB"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Copylefted, with an explicit compatibility list</w:t>
            </w:r>
          </w:p>
        </w:tc>
        <w:tc>
          <w:tcPr>
            <w:tcW w:w="1276" w:type="dxa"/>
            <w:hideMark/>
          </w:tcPr>
          <w:p w14:paraId="3078B3E7"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Copylefted, with an explicit compatibility list</w:t>
            </w:r>
          </w:p>
        </w:tc>
        <w:tc>
          <w:tcPr>
            <w:tcW w:w="992" w:type="dxa"/>
            <w:hideMark/>
          </w:tcPr>
          <w:p w14:paraId="219A6309"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Yes</w:t>
            </w:r>
          </w:p>
        </w:tc>
        <w:tc>
          <w:tcPr>
            <w:tcW w:w="1276" w:type="dxa"/>
            <w:hideMark/>
          </w:tcPr>
          <w:p w14:paraId="3AD61A00"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Copylefted, with an explicit compatibility list</w:t>
            </w:r>
          </w:p>
        </w:tc>
      </w:tr>
      <w:tr w:rsidR="00C27047" w:rsidRPr="00976F3A" w14:paraId="3F5FDF1C" w14:textId="77777777" w:rsidTr="00BC6DC0">
        <w:tc>
          <w:tcPr>
            <w:cnfStyle w:val="001000000000" w:firstRow="0" w:lastRow="0" w:firstColumn="1" w:lastColumn="0" w:oddVBand="0" w:evenVBand="0" w:oddHBand="0" w:evenHBand="0" w:firstRowFirstColumn="0" w:firstRowLastColumn="0" w:lastRowFirstColumn="0" w:lastRowLastColumn="0"/>
            <w:tcW w:w="1003" w:type="dxa"/>
            <w:shd w:val="clear" w:color="auto" w:fill="C5E0B3" w:themeFill="accent6" w:themeFillTint="66"/>
            <w:hideMark/>
          </w:tcPr>
          <w:p w14:paraId="7ED35A5D" w14:textId="77777777" w:rsidR="00194CDA" w:rsidRPr="00976F3A" w:rsidRDefault="00543926" w:rsidP="00976F3A">
            <w:pPr>
              <w:pStyle w:val="Beschriftung"/>
              <w:spacing w:after="0"/>
              <w:rPr>
                <w:b w:val="0"/>
                <w:bCs w:val="0"/>
                <w:caps w:val="0"/>
                <w:color w:val="auto"/>
                <w:sz w:val="16"/>
                <w:szCs w:val="16"/>
              </w:rPr>
            </w:pPr>
            <w:hyperlink r:id="rId25" w:tooltip="GNU General Public License" w:history="1">
              <w:r w:rsidR="00194CDA" w:rsidRPr="00976F3A">
                <w:rPr>
                  <w:rStyle w:val="Hyperlink"/>
                  <w:color w:val="auto"/>
                  <w:sz w:val="16"/>
                  <w:szCs w:val="16"/>
                  <w:u w:val="none"/>
                </w:rPr>
                <w:t>GNU General Public License</w:t>
              </w:r>
            </w:hyperlink>
          </w:p>
        </w:tc>
        <w:tc>
          <w:tcPr>
            <w:tcW w:w="1124" w:type="dxa"/>
            <w:shd w:val="clear" w:color="auto" w:fill="C5E0B3" w:themeFill="accent6" w:themeFillTint="66"/>
            <w:hideMark/>
          </w:tcPr>
          <w:p w14:paraId="0D3E928E"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Free Software Foundation</w:t>
            </w:r>
          </w:p>
        </w:tc>
        <w:tc>
          <w:tcPr>
            <w:tcW w:w="850" w:type="dxa"/>
            <w:shd w:val="clear" w:color="auto" w:fill="C5E0B3" w:themeFill="accent6" w:themeFillTint="66"/>
            <w:hideMark/>
          </w:tcPr>
          <w:p w14:paraId="3489134D"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3.0</w:t>
            </w:r>
          </w:p>
        </w:tc>
        <w:tc>
          <w:tcPr>
            <w:tcW w:w="1079" w:type="dxa"/>
            <w:shd w:val="clear" w:color="auto" w:fill="C5E0B3" w:themeFill="accent6" w:themeFillTint="66"/>
            <w:hideMark/>
          </w:tcPr>
          <w:p w14:paraId="09B62FEB"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June 2007</w:t>
            </w:r>
          </w:p>
        </w:tc>
        <w:tc>
          <w:tcPr>
            <w:tcW w:w="1134" w:type="dxa"/>
            <w:shd w:val="clear" w:color="auto" w:fill="C5E0B3" w:themeFill="accent6" w:themeFillTint="66"/>
            <w:hideMark/>
          </w:tcPr>
          <w:p w14:paraId="2D58EDAA"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 xml:space="preserve">GPLv3 compatible only </w:t>
            </w:r>
          </w:p>
        </w:tc>
        <w:tc>
          <w:tcPr>
            <w:tcW w:w="1134" w:type="dxa"/>
            <w:shd w:val="clear" w:color="auto" w:fill="C5E0B3" w:themeFill="accent6" w:themeFillTint="66"/>
            <w:hideMark/>
          </w:tcPr>
          <w:p w14:paraId="47A25B70"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c>
          <w:tcPr>
            <w:tcW w:w="1276" w:type="dxa"/>
            <w:shd w:val="clear" w:color="auto" w:fill="C5E0B3" w:themeFill="accent6" w:themeFillTint="66"/>
            <w:hideMark/>
          </w:tcPr>
          <w:p w14:paraId="3A9AB8DF"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c>
          <w:tcPr>
            <w:tcW w:w="992" w:type="dxa"/>
            <w:shd w:val="clear" w:color="auto" w:fill="C5E0B3" w:themeFill="accent6" w:themeFillTint="66"/>
            <w:hideMark/>
          </w:tcPr>
          <w:p w14:paraId="5CB30D0A"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Yes</w:t>
            </w:r>
          </w:p>
        </w:tc>
        <w:tc>
          <w:tcPr>
            <w:tcW w:w="1276" w:type="dxa"/>
            <w:shd w:val="clear" w:color="auto" w:fill="C5E0B3" w:themeFill="accent6" w:themeFillTint="66"/>
            <w:hideMark/>
          </w:tcPr>
          <w:p w14:paraId="5C082427"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r>
      <w:tr w:rsidR="00C27047" w:rsidRPr="00976F3A" w14:paraId="71B89623" w14:textId="77777777" w:rsidTr="00C27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 w:type="dxa"/>
            <w:hideMark/>
          </w:tcPr>
          <w:p w14:paraId="5BFF0113" w14:textId="77777777" w:rsidR="00194CDA" w:rsidRPr="00976F3A" w:rsidRDefault="00543926" w:rsidP="00976F3A">
            <w:pPr>
              <w:pStyle w:val="Beschriftung"/>
              <w:spacing w:after="0"/>
              <w:rPr>
                <w:b w:val="0"/>
                <w:bCs w:val="0"/>
                <w:caps w:val="0"/>
                <w:color w:val="auto"/>
                <w:sz w:val="16"/>
                <w:szCs w:val="16"/>
              </w:rPr>
            </w:pPr>
            <w:hyperlink r:id="rId26" w:tooltip="GNU Lesser General Public License" w:history="1">
              <w:r w:rsidR="00194CDA" w:rsidRPr="00976F3A">
                <w:rPr>
                  <w:rStyle w:val="Hyperlink"/>
                  <w:color w:val="auto"/>
                  <w:sz w:val="16"/>
                  <w:szCs w:val="16"/>
                  <w:u w:val="none"/>
                </w:rPr>
                <w:t>GNU Lesser General Public License</w:t>
              </w:r>
            </w:hyperlink>
          </w:p>
        </w:tc>
        <w:tc>
          <w:tcPr>
            <w:tcW w:w="1124" w:type="dxa"/>
            <w:hideMark/>
          </w:tcPr>
          <w:p w14:paraId="60D90FD1"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Free Software Foundation</w:t>
            </w:r>
          </w:p>
        </w:tc>
        <w:tc>
          <w:tcPr>
            <w:tcW w:w="850" w:type="dxa"/>
            <w:hideMark/>
          </w:tcPr>
          <w:p w14:paraId="02409D92"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3.0</w:t>
            </w:r>
          </w:p>
        </w:tc>
        <w:tc>
          <w:tcPr>
            <w:tcW w:w="1079" w:type="dxa"/>
            <w:hideMark/>
          </w:tcPr>
          <w:p w14:paraId="03E998F3"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June 2007</w:t>
            </w:r>
          </w:p>
        </w:tc>
        <w:tc>
          <w:tcPr>
            <w:tcW w:w="1134" w:type="dxa"/>
            <w:hideMark/>
          </w:tcPr>
          <w:p w14:paraId="339D4A84"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With restrictions</w:t>
            </w:r>
          </w:p>
        </w:tc>
        <w:tc>
          <w:tcPr>
            <w:tcW w:w="1134" w:type="dxa"/>
            <w:hideMark/>
          </w:tcPr>
          <w:p w14:paraId="3440892E"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Copylefted</w:t>
            </w:r>
          </w:p>
        </w:tc>
        <w:tc>
          <w:tcPr>
            <w:tcW w:w="1276" w:type="dxa"/>
            <w:hideMark/>
          </w:tcPr>
          <w:p w14:paraId="2ADB6F22"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Copylefted</w:t>
            </w:r>
          </w:p>
        </w:tc>
        <w:tc>
          <w:tcPr>
            <w:tcW w:w="992" w:type="dxa"/>
            <w:hideMark/>
          </w:tcPr>
          <w:p w14:paraId="3F433D23"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Yes</w:t>
            </w:r>
          </w:p>
        </w:tc>
        <w:tc>
          <w:tcPr>
            <w:tcW w:w="1276" w:type="dxa"/>
            <w:hideMark/>
          </w:tcPr>
          <w:p w14:paraId="118D3861"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Copylefted</w:t>
            </w:r>
          </w:p>
        </w:tc>
      </w:tr>
      <w:tr w:rsidR="00C27047" w:rsidRPr="00976F3A" w14:paraId="55567FCF" w14:textId="77777777" w:rsidTr="00C27047">
        <w:tc>
          <w:tcPr>
            <w:cnfStyle w:val="001000000000" w:firstRow="0" w:lastRow="0" w:firstColumn="1" w:lastColumn="0" w:oddVBand="0" w:evenVBand="0" w:oddHBand="0" w:evenHBand="0" w:firstRowFirstColumn="0" w:firstRowLastColumn="0" w:lastRowFirstColumn="0" w:lastRowLastColumn="0"/>
            <w:tcW w:w="1003" w:type="dxa"/>
            <w:hideMark/>
          </w:tcPr>
          <w:p w14:paraId="51649FB2" w14:textId="77777777" w:rsidR="00194CDA" w:rsidRPr="00976F3A" w:rsidRDefault="00543926" w:rsidP="00976F3A">
            <w:pPr>
              <w:pStyle w:val="Beschriftung"/>
              <w:spacing w:after="0"/>
              <w:rPr>
                <w:b w:val="0"/>
                <w:bCs w:val="0"/>
                <w:caps w:val="0"/>
                <w:color w:val="auto"/>
                <w:sz w:val="16"/>
                <w:szCs w:val="16"/>
              </w:rPr>
            </w:pPr>
            <w:hyperlink r:id="rId27" w:tooltip="IBM Public License" w:history="1">
              <w:r w:rsidR="00194CDA" w:rsidRPr="00976F3A">
                <w:rPr>
                  <w:rStyle w:val="Hyperlink"/>
                  <w:color w:val="auto"/>
                  <w:sz w:val="16"/>
                  <w:szCs w:val="16"/>
                  <w:u w:val="none"/>
                </w:rPr>
                <w:t>IBM Public License</w:t>
              </w:r>
            </w:hyperlink>
          </w:p>
        </w:tc>
        <w:tc>
          <w:tcPr>
            <w:tcW w:w="1124" w:type="dxa"/>
            <w:hideMark/>
          </w:tcPr>
          <w:p w14:paraId="1C4F478F"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IBM</w:t>
            </w:r>
          </w:p>
        </w:tc>
        <w:tc>
          <w:tcPr>
            <w:tcW w:w="850" w:type="dxa"/>
            <w:hideMark/>
          </w:tcPr>
          <w:p w14:paraId="2878EEE6"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1.0</w:t>
            </w:r>
          </w:p>
        </w:tc>
        <w:tc>
          <w:tcPr>
            <w:tcW w:w="1079" w:type="dxa"/>
            <w:hideMark/>
          </w:tcPr>
          <w:p w14:paraId="4271BF00"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August 1999</w:t>
            </w:r>
          </w:p>
        </w:tc>
        <w:tc>
          <w:tcPr>
            <w:tcW w:w="1134" w:type="dxa"/>
            <w:hideMark/>
          </w:tcPr>
          <w:p w14:paraId="20B94DDA"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c>
          <w:tcPr>
            <w:tcW w:w="1134" w:type="dxa"/>
            <w:hideMark/>
          </w:tcPr>
          <w:p w14:paraId="7FEC586B"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w:t>
            </w:r>
          </w:p>
        </w:tc>
        <w:tc>
          <w:tcPr>
            <w:tcW w:w="1276" w:type="dxa"/>
            <w:hideMark/>
          </w:tcPr>
          <w:p w14:paraId="2908F1DD"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c>
          <w:tcPr>
            <w:tcW w:w="992" w:type="dxa"/>
            <w:hideMark/>
          </w:tcPr>
          <w:p w14:paraId="573381D4"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w:t>
            </w:r>
          </w:p>
        </w:tc>
        <w:tc>
          <w:tcPr>
            <w:tcW w:w="1276" w:type="dxa"/>
            <w:hideMark/>
          </w:tcPr>
          <w:p w14:paraId="6E0873FC"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w:t>
            </w:r>
          </w:p>
        </w:tc>
      </w:tr>
      <w:tr w:rsidR="00C27047" w:rsidRPr="00976F3A" w14:paraId="5BAFE70E" w14:textId="77777777" w:rsidTr="00C27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3" w:type="dxa"/>
            <w:hideMark/>
          </w:tcPr>
          <w:p w14:paraId="72720C60" w14:textId="77777777" w:rsidR="00194CDA" w:rsidRPr="00976F3A" w:rsidRDefault="00194CDA" w:rsidP="00976F3A">
            <w:pPr>
              <w:pStyle w:val="Beschriftung"/>
              <w:spacing w:after="0"/>
              <w:rPr>
                <w:b w:val="0"/>
                <w:bCs w:val="0"/>
                <w:caps w:val="0"/>
                <w:color w:val="auto"/>
                <w:sz w:val="16"/>
                <w:szCs w:val="16"/>
              </w:rPr>
            </w:pPr>
            <w:r w:rsidRPr="00976F3A">
              <w:rPr>
                <w:caps w:val="0"/>
                <w:color w:val="auto"/>
                <w:sz w:val="16"/>
                <w:szCs w:val="16"/>
              </w:rPr>
              <w:t xml:space="preserve">MIT </w:t>
            </w:r>
            <w:hyperlink r:id="rId28" w:tooltip="MIT License" w:history="1">
              <w:r w:rsidRPr="00976F3A">
                <w:rPr>
                  <w:rStyle w:val="Hyperlink"/>
                  <w:color w:val="auto"/>
                  <w:sz w:val="16"/>
                  <w:szCs w:val="16"/>
                  <w:u w:val="none"/>
                </w:rPr>
                <w:t xml:space="preserve"> license / X11 license</w:t>
              </w:r>
            </w:hyperlink>
          </w:p>
        </w:tc>
        <w:tc>
          <w:tcPr>
            <w:tcW w:w="1124" w:type="dxa"/>
            <w:hideMark/>
          </w:tcPr>
          <w:p w14:paraId="1C51B976" w14:textId="77777777" w:rsidR="00194CDA" w:rsidRPr="00976F3A" w:rsidRDefault="00543926"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hyperlink r:id="rId29" w:tooltip="Massachusetts Institute of Technology" w:history="1">
              <w:r w:rsidR="00194CDA" w:rsidRPr="00976F3A">
                <w:rPr>
                  <w:rStyle w:val="Hyperlink"/>
                  <w:color w:val="auto"/>
                  <w:sz w:val="16"/>
                  <w:szCs w:val="16"/>
                  <w:u w:val="none"/>
                </w:rPr>
                <w:t>MIT</w:t>
              </w:r>
            </w:hyperlink>
          </w:p>
        </w:tc>
        <w:tc>
          <w:tcPr>
            <w:tcW w:w="850" w:type="dxa"/>
            <w:hideMark/>
          </w:tcPr>
          <w:p w14:paraId="06449DA4"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N/A</w:t>
            </w:r>
          </w:p>
        </w:tc>
        <w:tc>
          <w:tcPr>
            <w:tcW w:w="1079" w:type="dxa"/>
            <w:hideMark/>
          </w:tcPr>
          <w:p w14:paraId="116051C8"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1988</w:t>
            </w:r>
          </w:p>
        </w:tc>
        <w:tc>
          <w:tcPr>
            <w:tcW w:w="1134" w:type="dxa"/>
            <w:hideMark/>
          </w:tcPr>
          <w:p w14:paraId="372E17C9"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Permissive</w:t>
            </w:r>
          </w:p>
        </w:tc>
        <w:tc>
          <w:tcPr>
            <w:tcW w:w="1134" w:type="dxa"/>
            <w:hideMark/>
          </w:tcPr>
          <w:p w14:paraId="7E534159"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Permissive</w:t>
            </w:r>
          </w:p>
        </w:tc>
        <w:tc>
          <w:tcPr>
            <w:tcW w:w="1276" w:type="dxa"/>
            <w:hideMark/>
          </w:tcPr>
          <w:p w14:paraId="5AFEF089"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Permissive</w:t>
            </w:r>
          </w:p>
        </w:tc>
        <w:tc>
          <w:tcPr>
            <w:tcW w:w="992" w:type="dxa"/>
            <w:hideMark/>
          </w:tcPr>
          <w:p w14:paraId="015EA5B2"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Yes</w:t>
            </w:r>
          </w:p>
        </w:tc>
        <w:tc>
          <w:tcPr>
            <w:tcW w:w="1276" w:type="dxa"/>
            <w:hideMark/>
          </w:tcPr>
          <w:p w14:paraId="27073CB0" w14:textId="77777777" w:rsidR="00194CDA" w:rsidRPr="00976F3A" w:rsidRDefault="00194CDA" w:rsidP="00976F3A">
            <w:pPr>
              <w:pStyle w:val="Beschriftung"/>
              <w:spacing w:after="0"/>
              <w:cnfStyle w:val="000000100000" w:firstRow="0" w:lastRow="0" w:firstColumn="0" w:lastColumn="0" w:oddVBand="0" w:evenVBand="0" w:oddHBand="1" w:evenHBand="0" w:firstRowFirstColumn="0" w:firstRowLastColumn="0" w:lastRowFirstColumn="0" w:lastRowLastColumn="0"/>
              <w:rPr>
                <w:color w:val="auto"/>
                <w:sz w:val="16"/>
                <w:szCs w:val="16"/>
              </w:rPr>
            </w:pPr>
            <w:r w:rsidRPr="00976F3A">
              <w:rPr>
                <w:color w:val="auto"/>
                <w:sz w:val="16"/>
                <w:szCs w:val="16"/>
              </w:rPr>
              <w:t>Permissive</w:t>
            </w:r>
          </w:p>
        </w:tc>
      </w:tr>
      <w:tr w:rsidR="00C27047" w:rsidRPr="00976F3A" w14:paraId="0B87552C" w14:textId="77777777" w:rsidTr="00C27047">
        <w:tc>
          <w:tcPr>
            <w:cnfStyle w:val="001000000000" w:firstRow="0" w:lastRow="0" w:firstColumn="1" w:lastColumn="0" w:oddVBand="0" w:evenVBand="0" w:oddHBand="0" w:evenHBand="0" w:firstRowFirstColumn="0" w:firstRowLastColumn="0" w:lastRowFirstColumn="0" w:lastRowLastColumn="0"/>
            <w:tcW w:w="1003" w:type="dxa"/>
            <w:hideMark/>
          </w:tcPr>
          <w:p w14:paraId="063FF57E" w14:textId="77777777" w:rsidR="00194CDA" w:rsidRPr="00976F3A" w:rsidRDefault="00543926" w:rsidP="00976F3A">
            <w:pPr>
              <w:pStyle w:val="Beschriftung"/>
              <w:spacing w:after="0"/>
              <w:rPr>
                <w:b w:val="0"/>
                <w:bCs w:val="0"/>
                <w:caps w:val="0"/>
                <w:color w:val="auto"/>
                <w:sz w:val="16"/>
                <w:szCs w:val="16"/>
              </w:rPr>
            </w:pPr>
            <w:hyperlink r:id="rId30" w:tooltip="Mozilla Public License" w:history="1">
              <w:r w:rsidR="00194CDA" w:rsidRPr="00976F3A">
                <w:rPr>
                  <w:rStyle w:val="Hyperlink"/>
                  <w:color w:val="auto"/>
                  <w:sz w:val="16"/>
                  <w:szCs w:val="16"/>
                  <w:u w:val="none"/>
                </w:rPr>
                <w:t>Mozilla Public License</w:t>
              </w:r>
            </w:hyperlink>
          </w:p>
        </w:tc>
        <w:tc>
          <w:tcPr>
            <w:tcW w:w="1124" w:type="dxa"/>
            <w:hideMark/>
          </w:tcPr>
          <w:p w14:paraId="5EB9A60F" w14:textId="77777777" w:rsidR="00194CDA" w:rsidRPr="00976F3A" w:rsidRDefault="00543926"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hyperlink r:id="rId31" w:tooltip="Mozilla Foundation" w:history="1">
              <w:r w:rsidR="00194CDA" w:rsidRPr="00976F3A">
                <w:rPr>
                  <w:rStyle w:val="Hyperlink"/>
                  <w:color w:val="auto"/>
                  <w:sz w:val="16"/>
                  <w:szCs w:val="16"/>
                  <w:u w:val="none"/>
                </w:rPr>
                <w:t>Mozilla Foundation</w:t>
              </w:r>
            </w:hyperlink>
          </w:p>
        </w:tc>
        <w:tc>
          <w:tcPr>
            <w:tcW w:w="850" w:type="dxa"/>
            <w:hideMark/>
          </w:tcPr>
          <w:p w14:paraId="13246BA3"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2.0</w:t>
            </w:r>
          </w:p>
        </w:tc>
        <w:tc>
          <w:tcPr>
            <w:tcW w:w="1079" w:type="dxa"/>
            <w:hideMark/>
          </w:tcPr>
          <w:p w14:paraId="77420C0D"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January 3, 2012</w:t>
            </w:r>
          </w:p>
        </w:tc>
        <w:tc>
          <w:tcPr>
            <w:tcW w:w="1134" w:type="dxa"/>
            <w:hideMark/>
          </w:tcPr>
          <w:p w14:paraId="3BD545A2"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Permissive</w:t>
            </w:r>
          </w:p>
        </w:tc>
        <w:tc>
          <w:tcPr>
            <w:tcW w:w="1134" w:type="dxa"/>
            <w:hideMark/>
          </w:tcPr>
          <w:p w14:paraId="7FDD3BE1"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c>
          <w:tcPr>
            <w:tcW w:w="1276" w:type="dxa"/>
            <w:hideMark/>
          </w:tcPr>
          <w:p w14:paraId="654F1362"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c>
          <w:tcPr>
            <w:tcW w:w="992" w:type="dxa"/>
            <w:hideMark/>
          </w:tcPr>
          <w:p w14:paraId="25A77F21"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Yes</w:t>
            </w:r>
          </w:p>
        </w:tc>
        <w:tc>
          <w:tcPr>
            <w:tcW w:w="1276" w:type="dxa"/>
            <w:hideMark/>
          </w:tcPr>
          <w:p w14:paraId="25C4D760" w14:textId="77777777" w:rsidR="00194CDA" w:rsidRPr="00976F3A" w:rsidRDefault="00194CDA" w:rsidP="00976F3A">
            <w:pPr>
              <w:pStyle w:val="Beschriftung"/>
              <w:spacing w:after="0"/>
              <w:cnfStyle w:val="000000000000" w:firstRow="0" w:lastRow="0" w:firstColumn="0" w:lastColumn="0" w:oddVBand="0" w:evenVBand="0" w:oddHBand="0" w:evenHBand="0" w:firstRowFirstColumn="0" w:firstRowLastColumn="0" w:lastRowFirstColumn="0" w:lastRowLastColumn="0"/>
              <w:rPr>
                <w:color w:val="auto"/>
                <w:sz w:val="16"/>
                <w:szCs w:val="16"/>
              </w:rPr>
            </w:pPr>
            <w:r w:rsidRPr="00976F3A">
              <w:rPr>
                <w:color w:val="auto"/>
                <w:sz w:val="16"/>
                <w:szCs w:val="16"/>
              </w:rPr>
              <w:t>Copylefted</w:t>
            </w:r>
          </w:p>
        </w:tc>
      </w:tr>
    </w:tbl>
    <w:p w14:paraId="6CE85EF7" w14:textId="129C9D2D" w:rsidR="004D112C" w:rsidRPr="005F1592" w:rsidRDefault="00194CDA" w:rsidP="00194CDA">
      <w:pPr>
        <w:pStyle w:val="Beschriftung"/>
      </w:pPr>
      <w:bookmarkStart w:id="13" w:name="_Ref26837805"/>
      <w:bookmarkStart w:id="14" w:name="_Toc27530861"/>
      <w:r w:rsidRPr="005F1592">
        <w:t xml:space="preserve">Table </w:t>
      </w:r>
      <w:r w:rsidRPr="005F1592">
        <w:fldChar w:fldCharType="begin"/>
      </w:r>
      <w:r w:rsidRPr="005F1592">
        <w:instrText xml:space="preserve"> SEQ Table \* ARABIC </w:instrText>
      </w:r>
      <w:r w:rsidRPr="005F1592">
        <w:fldChar w:fldCharType="separate"/>
      </w:r>
      <w:r w:rsidR="00EB4B42" w:rsidRPr="005F1592">
        <w:rPr>
          <w:noProof/>
        </w:rPr>
        <w:t>1</w:t>
      </w:r>
      <w:r w:rsidRPr="005F1592">
        <w:fldChar w:fldCharType="end"/>
      </w:r>
      <w:r w:rsidRPr="005F1592">
        <w:t>: Common and popular licences</w:t>
      </w:r>
      <w:bookmarkEnd w:id="13"/>
      <w:bookmarkEnd w:id="14"/>
    </w:p>
    <w:p w14:paraId="3098ACD5" w14:textId="2AE11E61" w:rsidR="00194CDA" w:rsidRPr="005F1592" w:rsidRDefault="00191245" w:rsidP="00F57ABC">
      <w:pPr>
        <w:spacing w:line="360" w:lineRule="auto"/>
      </w:pPr>
      <w:r>
        <w:rPr>
          <w:i/>
        </w:rPr>
        <w:t xml:space="preserve">Table 1 </w:t>
      </w:r>
      <w:r>
        <w:rPr>
          <w:iCs/>
        </w:rPr>
        <w:t xml:space="preserve">shows very clearly </w:t>
      </w:r>
      <w:r>
        <w:t xml:space="preserve">that many of these licences provide very similar restrictions with only minor differences. Another reason for the high number of different licences is the fact that they are often created by certain institutions such as universities, companies or non-profit organisations to protect their own work and retain control over how it is reused, but are then also used by third parties. For example, a university - </w:t>
      </w:r>
      <w:r>
        <w:lastRenderedPageBreak/>
        <w:t>being financed by the taxpayer - might have slightly different incentives and different aims than, for instance, a non-profit or charitable organisation financed by voluntary donations</w:t>
      </w:r>
      <w:r w:rsidR="00C27047" w:rsidRPr="005F1592">
        <w:t>.</w:t>
      </w:r>
    </w:p>
    <w:p w14:paraId="25C3C5DC" w14:textId="17E8F458" w:rsidR="004D112C" w:rsidRPr="005F1592" w:rsidRDefault="00191245" w:rsidP="00BC6DC0">
      <w:pPr>
        <w:spacing w:line="360" w:lineRule="auto"/>
      </w:pPr>
      <w:r>
        <w:t xml:space="preserve">The most popular licence, which governs about 60 % of all open-source software, is the </w:t>
      </w:r>
      <w:r>
        <w:rPr>
          <w:i/>
          <w:iCs/>
        </w:rPr>
        <w:t>GNU General Public License,</w:t>
      </w:r>
      <w:r>
        <w:t xml:space="preserve"> versions 2 and 3 of which are in widespread use. The GNU General Public License is also used as a template for all licences with a strict copyleft policy</w:t>
      </w:r>
      <w:r w:rsidR="00BC6DC0" w:rsidRPr="005F1592">
        <w:t>.</w:t>
      </w:r>
      <w:r w:rsidR="00976F3A">
        <w:rPr>
          <w:rStyle w:val="Funotenzeichen"/>
        </w:rPr>
        <w:footnoteReference w:id="12"/>
      </w:r>
    </w:p>
    <w:p w14:paraId="20CDACA5" w14:textId="65EFD79F" w:rsidR="008F4482" w:rsidRPr="00191245" w:rsidRDefault="00191245" w:rsidP="00191245">
      <w:pPr>
        <w:spacing w:line="360" w:lineRule="auto"/>
      </w:pPr>
      <w:r w:rsidRPr="00191245">
        <w:t xml:space="preserve">The </w:t>
      </w:r>
      <w:r w:rsidRPr="00191245">
        <w:rPr>
          <w:i/>
          <w:iCs/>
        </w:rPr>
        <w:t>GNU General Public License</w:t>
      </w:r>
      <w:r w:rsidRPr="00191245">
        <w:t xml:space="preserve"> explicitly states that it “</w:t>
      </w:r>
      <w:r w:rsidRPr="00191245">
        <w:rPr>
          <w:i/>
          <w:iCs/>
        </w:rPr>
        <w:t>is intended to guarantee your freedom to share and change […] – to make sure it remains free software for all its users”</w:t>
      </w:r>
      <w:r w:rsidRPr="00191245">
        <w:t>.</w:t>
      </w:r>
      <w:r w:rsidRPr="00191245">
        <w:rPr>
          <w:vertAlign w:val="superscript"/>
        </w:rPr>
        <w:footnoteReference w:id="13"/>
      </w:r>
      <w:r w:rsidRPr="00191245">
        <w:t xml:space="preserve"> There is also a version, the </w:t>
      </w:r>
      <w:r w:rsidRPr="00191245">
        <w:rPr>
          <w:i/>
          <w:iCs/>
        </w:rPr>
        <w:t xml:space="preserve">GNU Lesser General Public License (LGPL), </w:t>
      </w:r>
      <w:r w:rsidRPr="00191245">
        <w:rPr>
          <w:iCs/>
        </w:rPr>
        <w:t>which does not contain such strict copyleft policies and even allows integration of components into proprietary software, but still requires any modified version of a component to be released also under the</w:t>
      </w:r>
      <w:r w:rsidR="00937655" w:rsidRPr="005F1592">
        <w:rPr>
          <w:iCs/>
        </w:rPr>
        <w:t xml:space="preserve"> LGPL.</w:t>
      </w:r>
      <w:r w:rsidR="00B16869" w:rsidRPr="005F1592">
        <w:rPr>
          <w:rStyle w:val="Funotenzeichen"/>
          <w:iCs/>
        </w:rPr>
        <w:footnoteReference w:id="14"/>
      </w:r>
    </w:p>
    <w:p w14:paraId="13232AD5" w14:textId="592F3856" w:rsidR="00345460" w:rsidRPr="005F1592" w:rsidRDefault="00191245" w:rsidP="00BC6DC0">
      <w:pPr>
        <w:spacing w:line="360" w:lineRule="auto"/>
      </w:pPr>
      <w:r>
        <w:t>All derivative work must also be released under the GNU General Public License, although sometimes definitions and strict delineations are hard to find. WordPress for example, a popular Content Management System which uses the GPLv2 and GPLv3, writes on its website</w:t>
      </w:r>
      <w:r w:rsidR="003D3294" w:rsidRPr="005F1592">
        <w:t>:</w:t>
      </w:r>
    </w:p>
    <w:p w14:paraId="2B74F0AD" w14:textId="77777777" w:rsidR="00DF214E" w:rsidRPr="005F1592" w:rsidRDefault="003D3294" w:rsidP="00DF214E">
      <w:pPr>
        <w:pStyle w:val="Zitat"/>
        <w:spacing w:line="360" w:lineRule="auto"/>
      </w:pPr>
      <w:r w:rsidRPr="005F1592">
        <w:t>“There is some legal grey area regarding what is considered a derivative work, but we feel strongly that plugins and themes are derivative work and thus inherit the GPL license.”</w:t>
      </w:r>
      <w:r w:rsidRPr="005F1592">
        <w:rPr>
          <w:rStyle w:val="Funotenzeichen"/>
          <w:i w:val="0"/>
          <w:iCs w:val="0"/>
        </w:rPr>
        <w:footnoteReference w:id="15"/>
      </w:r>
    </w:p>
    <w:p w14:paraId="2098DE07" w14:textId="58B7A97D" w:rsidR="00BC6DC0" w:rsidRPr="005F1592" w:rsidRDefault="003D3294" w:rsidP="00BC6DC0">
      <w:pPr>
        <w:spacing w:line="360" w:lineRule="auto"/>
        <w:rPr>
          <w:iCs/>
        </w:rPr>
      </w:pPr>
      <w:r w:rsidRPr="005F1592">
        <w:rPr>
          <w:iCs/>
        </w:rPr>
        <w:t xml:space="preserve">The website then recommends </w:t>
      </w:r>
      <w:r w:rsidR="00191245">
        <w:rPr>
          <w:iCs/>
        </w:rPr>
        <w:t>any users who might disagree with this statement to consider using other systems</w:t>
      </w:r>
      <w:r w:rsidRPr="005F1592">
        <w:rPr>
          <w:iCs/>
        </w:rPr>
        <w:t>.</w:t>
      </w:r>
      <w:r w:rsidRPr="005F1592">
        <w:rPr>
          <w:rStyle w:val="Funotenzeichen"/>
          <w:i/>
          <w:iCs/>
        </w:rPr>
        <w:t xml:space="preserve"> </w:t>
      </w:r>
      <w:r w:rsidRPr="005F1592">
        <w:rPr>
          <w:rStyle w:val="Funotenzeichen"/>
        </w:rPr>
        <w:footnoteReference w:id="16"/>
      </w:r>
      <w:r w:rsidRPr="005F1592">
        <w:rPr>
          <w:iCs/>
        </w:rPr>
        <w:t xml:space="preserve"> </w:t>
      </w:r>
    </w:p>
    <w:p w14:paraId="1CD5D109" w14:textId="49FEA2BF" w:rsidR="00E90D23" w:rsidRPr="005F1592" w:rsidRDefault="00E90D23" w:rsidP="00CA2CF7">
      <w:pPr>
        <w:pStyle w:val="berschrift2"/>
        <w:spacing w:line="360" w:lineRule="auto"/>
        <w:rPr>
          <w:szCs w:val="24"/>
        </w:rPr>
      </w:pPr>
      <w:bookmarkStart w:id="15" w:name="_Toc27532641"/>
      <w:r w:rsidRPr="005F1592">
        <w:rPr>
          <w:szCs w:val="24"/>
        </w:rPr>
        <w:t>Specific concerns</w:t>
      </w:r>
      <w:bookmarkEnd w:id="15"/>
    </w:p>
    <w:p w14:paraId="3E9856C4" w14:textId="147B4D7C" w:rsidR="00E90D23" w:rsidRPr="005F1592" w:rsidRDefault="00E90D23" w:rsidP="00CA2CF7">
      <w:pPr>
        <w:spacing w:line="360" w:lineRule="auto"/>
      </w:pPr>
      <w:r w:rsidRPr="005F1592">
        <w:t xml:space="preserve">One of the major </w:t>
      </w:r>
      <w:r w:rsidR="007A5D13">
        <w:t xml:space="preserve">concerns, specifically regarding the aforementioned Community Open-Source concept within the scope of which everyone can contribute and write extensions, lies in the fact that developers are not required to prove any specific </w:t>
      </w:r>
      <w:r w:rsidR="007A5D13">
        <w:lastRenderedPageBreak/>
        <w:t xml:space="preserve">qualifications, which means that there are often great differences in the quality of the code submitted. In most cases, the code will be reviewed by other developers, but this does not exclude the possibility of bits of code making it into </w:t>
      </w:r>
      <w:proofErr w:type="gramStart"/>
      <w:r w:rsidR="007A5D13">
        <w:t>the end result</w:t>
      </w:r>
      <w:proofErr w:type="gramEnd"/>
      <w:r w:rsidR="007A5D13">
        <w:t xml:space="preserve"> without undergoing any review at all. Dependencies, such as plugins, libraries, included packages and other external code</w:t>
      </w:r>
      <w:proofErr w:type="gramStart"/>
      <w:r w:rsidR="007A5D13">
        <w:t>, in particular, may</w:t>
      </w:r>
      <w:proofErr w:type="gramEnd"/>
      <w:r w:rsidR="007A5D13">
        <w:t xml:space="preserve"> contain sub-standard or</w:t>
      </w:r>
      <w:r w:rsidRPr="005F1592">
        <w:t xml:space="preserve"> badly maintained code.</w:t>
      </w:r>
    </w:p>
    <w:p w14:paraId="60781D91" w14:textId="1952EE78" w:rsidR="00E90D23" w:rsidRPr="005F1592" w:rsidRDefault="007A5D13" w:rsidP="00CA2CF7">
      <w:pPr>
        <w:spacing w:line="360" w:lineRule="auto"/>
      </w:pPr>
      <w:r>
        <w:t>The issue can be compared to a scientific paper, which might, in itself, be of good quality; however, if the sources used by the author of the paper contain inaccuracies and the author has relied on them, the resulting conclusions might also be inaccurate or wrong. Similarly, added code may also undermine all the good practices and security features implemented in the program</w:t>
      </w:r>
      <w:r w:rsidR="00B14251" w:rsidRPr="005F1592">
        <w:t>.</w:t>
      </w:r>
    </w:p>
    <w:p w14:paraId="7B6BB58C" w14:textId="4D9C16EC" w:rsidR="00B14251" w:rsidRPr="005F1592" w:rsidRDefault="00B14251" w:rsidP="00CA2CF7">
      <w:pPr>
        <w:spacing w:line="360" w:lineRule="auto"/>
      </w:pPr>
      <w:r w:rsidRPr="005F1592">
        <w:t>According to some analyses applications typically consist up to 90 % of third-party code, which is mostly open-source.</w:t>
      </w:r>
      <w:r w:rsidRPr="005F1592">
        <w:rPr>
          <w:rStyle w:val="Funotenzeichen"/>
        </w:rPr>
        <w:footnoteReference w:id="17"/>
      </w:r>
      <w:r w:rsidRPr="005F1592">
        <w:t xml:space="preserve"> This </w:t>
      </w:r>
      <w:r w:rsidR="007A5D13">
        <w:t>has led to companies like Veracode offering products and services specifically for the analysis of exposure to open-source software vulnerabilities</w:t>
      </w:r>
      <w:r w:rsidR="00482AB9" w:rsidRPr="005F1592">
        <w:t>.</w:t>
      </w:r>
      <w:r w:rsidR="00482AB9" w:rsidRPr="005F1592">
        <w:rPr>
          <w:rStyle w:val="Funotenzeichen"/>
        </w:rPr>
        <w:footnoteReference w:id="18"/>
      </w:r>
      <w:r w:rsidR="00482AB9" w:rsidRPr="005F1592">
        <w:t xml:space="preserve"> Additionally, </w:t>
      </w:r>
      <w:r w:rsidR="007A5D13">
        <w:t>since this has previously led to major security breaches, databases and platforms have emerged which are designed to let companies, developers and users keep track of their dependencies and especially the vulnerabilities which have been reported in said dependencies</w:t>
      </w:r>
      <w:r w:rsidR="00482AB9" w:rsidRPr="005F1592">
        <w:t>.</w:t>
      </w:r>
    </w:p>
    <w:p w14:paraId="325B5A93" w14:textId="77777777" w:rsidR="00482AB9" w:rsidRPr="005F1592" w:rsidRDefault="00482AB9" w:rsidP="00CA2CF7">
      <w:pPr>
        <w:spacing w:line="360" w:lineRule="auto"/>
      </w:pPr>
    </w:p>
    <w:p w14:paraId="56BBEBC6" w14:textId="761F7FF2" w:rsidR="000E5A1B" w:rsidRPr="005F1592" w:rsidRDefault="000E5A1B" w:rsidP="00CA2CF7">
      <w:pPr>
        <w:pStyle w:val="berschrift1"/>
        <w:spacing w:line="360" w:lineRule="auto"/>
      </w:pPr>
      <w:bookmarkStart w:id="16" w:name="_Toc27532642"/>
      <w:r w:rsidRPr="005F1592">
        <w:t>Proprietary Software</w:t>
      </w:r>
      <w:bookmarkEnd w:id="16"/>
    </w:p>
    <w:p w14:paraId="317C52AA" w14:textId="40897C38" w:rsidR="00FE4849" w:rsidRPr="005F1592" w:rsidRDefault="00FE4849" w:rsidP="00FE4849">
      <w:pPr>
        <w:pStyle w:val="berschrift2"/>
        <w:spacing w:line="360" w:lineRule="auto"/>
        <w:rPr>
          <w:szCs w:val="24"/>
        </w:rPr>
      </w:pPr>
      <w:bookmarkStart w:id="17" w:name="_Ref27003601"/>
      <w:bookmarkStart w:id="18" w:name="_Toc27532643"/>
      <w:r w:rsidRPr="005F1592">
        <w:rPr>
          <w:szCs w:val="24"/>
        </w:rPr>
        <w:t>Open Source Proprietary</w:t>
      </w:r>
      <w:bookmarkEnd w:id="17"/>
      <w:bookmarkEnd w:id="18"/>
    </w:p>
    <w:p w14:paraId="78B65E8B" w14:textId="768CF706" w:rsidR="00474424" w:rsidRPr="005F1592" w:rsidRDefault="007A5D13" w:rsidP="00FE4849">
      <w:pPr>
        <w:spacing w:line="360" w:lineRule="auto"/>
        <w:rPr>
          <w:iCs/>
        </w:rPr>
      </w:pPr>
      <w:r>
        <w:t xml:space="preserve">Although this is not common anymore, proprietary software can also be open source - maybe not in strict accordance with the definition used by the </w:t>
      </w:r>
      <w:r>
        <w:rPr>
          <w:i/>
          <w:iCs/>
        </w:rPr>
        <w:t>Open Source Initiative</w:t>
      </w:r>
      <w:r>
        <w:rPr>
          <w:iCs/>
        </w:rPr>
        <w:t>, but in situations where the source code is made available or is included in delivery</w:t>
      </w:r>
      <w:r w:rsidR="00FE4849" w:rsidRPr="005F1592">
        <w:rPr>
          <w:iCs/>
        </w:rPr>
        <w:t>.</w:t>
      </w:r>
      <w:r w:rsidR="003D0ABF" w:rsidRPr="005F1592">
        <w:rPr>
          <w:rStyle w:val="Funotenzeichen"/>
          <w:iCs/>
        </w:rPr>
        <w:footnoteReference w:id="19"/>
      </w:r>
      <w:r w:rsidR="00474424" w:rsidRPr="005F1592">
        <w:rPr>
          <w:iCs/>
        </w:rPr>
        <w:t xml:space="preserve"> </w:t>
      </w:r>
      <w:r>
        <w:rPr>
          <w:iCs/>
        </w:rPr>
        <w:t>This is possible because although the term “proprietary” usually refers to the copyright protection of the source code, it may also refer to the patent rights</w:t>
      </w:r>
      <w:r w:rsidR="00474424" w:rsidRPr="005F1592">
        <w:rPr>
          <w:iCs/>
        </w:rPr>
        <w:t>.</w:t>
      </w:r>
      <w:r w:rsidR="00474424" w:rsidRPr="005F1592">
        <w:rPr>
          <w:rStyle w:val="Funotenzeichen"/>
          <w:iCs/>
        </w:rPr>
        <w:footnoteReference w:id="20"/>
      </w:r>
      <w:r w:rsidR="003D0ABF" w:rsidRPr="005F1592">
        <w:rPr>
          <w:iCs/>
        </w:rPr>
        <w:t xml:space="preserve"> </w:t>
      </w:r>
      <w:r>
        <w:rPr>
          <w:iCs/>
        </w:rPr>
        <w:t xml:space="preserve">This is a context in which the practical use of the term “open source” is less useful, because proprietary </w:t>
      </w:r>
      <w:r>
        <w:rPr>
          <w:iCs/>
        </w:rPr>
        <w:lastRenderedPageBreak/>
        <w:t xml:space="preserve">and open source concepts need not be polar opposites. A much more suitable term to denote a concept that is in direct opposition to the proprietary software concept is that of </w:t>
      </w:r>
      <w:r>
        <w:rPr>
          <w:i/>
        </w:rPr>
        <w:t>“free”</w:t>
      </w:r>
      <w:r>
        <w:rPr>
          <w:iCs/>
        </w:rPr>
        <w:t xml:space="preserve"> softwar</w:t>
      </w:r>
      <w:r w:rsidR="00474424" w:rsidRPr="005F1592">
        <w:rPr>
          <w:iCs/>
        </w:rPr>
        <w:t>e.</w:t>
      </w:r>
    </w:p>
    <w:p w14:paraId="756F4815" w14:textId="2F5D2598" w:rsidR="00FE4849" w:rsidRPr="005F1592" w:rsidRDefault="007A5D13" w:rsidP="00FE4849">
      <w:pPr>
        <w:spacing w:line="360" w:lineRule="auto"/>
        <w:rPr>
          <w:iCs/>
        </w:rPr>
      </w:pPr>
      <w:r>
        <w:rPr>
          <w:iCs/>
        </w:rPr>
        <w:t xml:space="preserve">In this paper, I will, </w:t>
      </w:r>
      <w:proofErr w:type="gramStart"/>
      <w:r>
        <w:rPr>
          <w:iCs/>
        </w:rPr>
        <w:t>however</w:t>
      </w:r>
      <w:proofErr w:type="gramEnd"/>
      <w:r>
        <w:rPr>
          <w:iCs/>
        </w:rPr>
        <w:t xml:space="preserve"> be equating proprietary software to closed-source software because this seems to be the most common understanding of the term and since otherwise, the title of my paper would lose its meaning</w:t>
      </w:r>
      <w:r w:rsidR="00474424" w:rsidRPr="005F1592">
        <w:rPr>
          <w:iCs/>
        </w:rPr>
        <w:t>.</w:t>
      </w:r>
      <w:r w:rsidR="00474424" w:rsidRPr="005F1592">
        <w:rPr>
          <w:rStyle w:val="Funotenzeichen"/>
          <w:iCs/>
        </w:rPr>
        <w:footnoteReference w:id="21"/>
      </w:r>
      <w:r w:rsidR="00474424" w:rsidRPr="005F1592">
        <w:rPr>
          <w:iCs/>
        </w:rPr>
        <w:t xml:space="preserve"> </w:t>
      </w:r>
      <w:r w:rsidR="00474424" w:rsidRPr="005F1592">
        <w:rPr>
          <w:rStyle w:val="Funotenzeichen"/>
          <w:iCs/>
        </w:rPr>
        <w:footnoteReference w:id="22"/>
      </w:r>
    </w:p>
    <w:p w14:paraId="08282C56" w14:textId="4DFCCBB3" w:rsidR="00FE4849" w:rsidRPr="005F1592" w:rsidRDefault="00FE4849" w:rsidP="00FE4849">
      <w:pPr>
        <w:pStyle w:val="berschrift2"/>
        <w:spacing w:line="360" w:lineRule="auto"/>
        <w:rPr>
          <w:szCs w:val="24"/>
        </w:rPr>
      </w:pPr>
      <w:bookmarkStart w:id="19" w:name="_Ref27003603"/>
      <w:bookmarkStart w:id="20" w:name="_Toc27532644"/>
      <w:r w:rsidRPr="005F1592">
        <w:rPr>
          <w:szCs w:val="24"/>
        </w:rPr>
        <w:t>Closed Source Proprietary</w:t>
      </w:r>
      <w:bookmarkEnd w:id="19"/>
      <w:bookmarkEnd w:id="20"/>
    </w:p>
    <w:p w14:paraId="55CEF8A2" w14:textId="77777777" w:rsidR="007A5D13" w:rsidRDefault="007A5D13" w:rsidP="007A5D13">
      <w:pPr>
        <w:spacing w:line="360" w:lineRule="auto"/>
      </w:pPr>
      <w:r>
        <w:t>As with the Open Source software model, proprietary software has its advantages and disadvantages. However, these advantages are, for the most part, relevant to other aspects, rather than to security. Usually, the proprietary software model will provide significant advantages in the areas of usability, support quality and sometimes higher quality or delivery speed, due to factors such as market forces and the resulting competition, although such advantages may also be associated, albeit arguably to a lesser degree, with open source software.</w:t>
      </w:r>
    </w:p>
    <w:p w14:paraId="1C6A7257" w14:textId="53864F55" w:rsidR="005E48A2" w:rsidRPr="005F1592" w:rsidRDefault="007A5D13" w:rsidP="007A5D13">
      <w:pPr>
        <w:spacing w:line="360" w:lineRule="auto"/>
      </w:pPr>
      <w:r>
        <w:t>Often, proprietary software companies and vendors have higher budgets because generally, proprietary software is sold for higher prices or will, at least, include costly upgrades for their products. A good example for this is Adobe Acrobat, which is available for free in the Adobe Acrobat Reader version to all users, while the Adobe Acrobat Pro version is required for more complex operations, such as the manipulation of PDF</w:t>
      </w:r>
      <w:r w:rsidR="005E48A2" w:rsidRPr="005F1592">
        <w:t>s.</w:t>
      </w:r>
    </w:p>
    <w:p w14:paraId="54CBAB1A" w14:textId="61B96786" w:rsidR="007D5C9F" w:rsidRPr="005F1592" w:rsidRDefault="007A5D13" w:rsidP="00CA2CF7">
      <w:pPr>
        <w:spacing w:line="360" w:lineRule="auto"/>
      </w:pPr>
      <w:r>
        <w:t xml:space="preserve">The first advantage proprietary software often provides is in the area of usability, with open source software only catching up very slowly. This can also be a security advantage from the perspective of the user because the easier a product is to use and understand, the fewer errors the user is likely to make to critical settings which might </w:t>
      </w:r>
      <w:proofErr w:type="gramStart"/>
      <w:r>
        <w:t>open up</w:t>
      </w:r>
      <w:proofErr w:type="gramEnd"/>
      <w:r>
        <w:t xml:space="preserve"> his or her system to attack. Differences in usability are also one of the reasons why open source seems to be much more popular in “back-end” applications, by which I mean software with interfaces that are not seen or directly used by non-technical users or users with no more than a basic knowledge of the application. Products like the previously mentioned Apache Server, which runs on 42.6% of the Internet’s </w:t>
      </w:r>
      <w:r>
        <w:lastRenderedPageBreak/>
        <w:t>servers, are very popular because of their high quality, whereas Microsoft Word, Adobe Photoshop and other proprietary software applications lead in the “front-end” area, by which I mean applications used by non-technical</w:t>
      </w:r>
      <w:r w:rsidR="00EB55FB" w:rsidRPr="005F1592">
        <w:t xml:space="preserve"> users</w:t>
      </w:r>
      <w:r w:rsidR="005E48A2" w:rsidRPr="005F1592">
        <w:t>.</w:t>
      </w:r>
      <w:r w:rsidR="00EB55FB" w:rsidRPr="005F1592">
        <w:rPr>
          <w:rStyle w:val="Funotenzeichen"/>
        </w:rPr>
        <w:footnoteReference w:id="23"/>
      </w:r>
      <w:r w:rsidR="005E48A2" w:rsidRPr="005F1592">
        <w:t xml:space="preserve"> </w:t>
      </w:r>
      <w:r>
        <w:t>Another reason for this discrepancy is the higher budget these companies are able to provide due to the revenue from their softwar</w:t>
      </w:r>
      <w:r w:rsidR="005E48A2" w:rsidRPr="005F1592">
        <w:t>e.</w:t>
      </w:r>
      <w:r w:rsidR="00EB55FB" w:rsidRPr="005F1592">
        <w:rPr>
          <w:rStyle w:val="Funotenzeichen"/>
        </w:rPr>
        <w:footnoteReference w:id="24"/>
      </w:r>
    </w:p>
    <w:p w14:paraId="06759809" w14:textId="77777777" w:rsidR="007A5D13" w:rsidRDefault="007A5D13" w:rsidP="007A5D13">
      <w:pPr>
        <w:spacing w:line="360" w:lineRule="auto"/>
      </w:pPr>
      <w:r>
        <w:t xml:space="preserve">Additionally, because of the </w:t>
      </w:r>
      <w:proofErr w:type="gramStart"/>
      <w:r>
        <w:t>aforementioned higher</w:t>
      </w:r>
      <w:proofErr w:type="gramEnd"/>
      <w:r>
        <w:t xml:space="preserve"> budgets, better, faster and more detailed support can be provided by companies offering proprietary software solutions. This can effect major changes in the decisions made by potential customers about which product to acquire, especially if the users see the highest risk in their own incompetence and would prefer full support to potential security benefits.</w:t>
      </w:r>
    </w:p>
    <w:p w14:paraId="021904D5" w14:textId="6856518E" w:rsidR="00CD409C" w:rsidRPr="005F1592" w:rsidRDefault="007A5D13" w:rsidP="007A5D13">
      <w:pPr>
        <w:pStyle w:val="berschrift3"/>
        <w:spacing w:line="360" w:lineRule="auto"/>
      </w:pPr>
      <w:r w:rsidRPr="005F1592">
        <w:t xml:space="preserve"> </w:t>
      </w:r>
      <w:bookmarkStart w:id="21" w:name="_Toc27532645"/>
      <w:r w:rsidR="00CD409C" w:rsidRPr="005F1592">
        <w:t>Abandonware</w:t>
      </w:r>
      <w:bookmarkEnd w:id="21"/>
    </w:p>
    <w:p w14:paraId="559BB3E5" w14:textId="5755E33B" w:rsidR="00CD409C" w:rsidRPr="005F1592" w:rsidRDefault="007A5D13" w:rsidP="00FA7A94">
      <w:pPr>
        <w:spacing w:line="360" w:lineRule="auto"/>
      </w:pPr>
      <w:r>
        <w:t>In the software business, projects and products which the developer and owner has stopped maintaining, updating and providing support for are called abandonware. These so-called orphaned works can be a risk to users both from a security perspective and from a business perspective - insofar as these two perspectives can be separated at all</w:t>
      </w:r>
      <w:r w:rsidR="005821FA" w:rsidRPr="005F1592">
        <w:t>.</w:t>
      </w:r>
      <w:r w:rsidR="005821FA" w:rsidRPr="005F1592">
        <w:rPr>
          <w:rStyle w:val="Funotenzeichen"/>
        </w:rPr>
        <w:footnoteReference w:id="25"/>
      </w:r>
    </w:p>
    <w:p w14:paraId="1DB30E3F" w14:textId="1CBD9627" w:rsidR="00FE4849" w:rsidRPr="005F1592" w:rsidRDefault="007A5D13" w:rsidP="00FA7A94">
      <w:pPr>
        <w:spacing w:line="360" w:lineRule="auto"/>
      </w:pPr>
      <w:r>
        <w:t>It is also possible to encounter abandonware in the open source world; in open source products, however, code can always be checked for flaws and vulnerabilities to newly publicised attack vectors. In such cases, a developer may be assigned the task of patching a certain bug, or the software can be replaced. In proprietary non-open source products, this is not an option, though, and abandonware therefore poses a threat. This might lead to the removal of a product that is still functioning, simply because of the uncertainty caused to the customers. This is the reason why owners sometimes open source their projects when they are about to abandon them</w:t>
      </w:r>
      <w:r w:rsidR="00FE4849" w:rsidRPr="005F1592">
        <w:t>.</w:t>
      </w:r>
      <w:r w:rsidR="00FE4849" w:rsidRPr="005F1592">
        <w:rPr>
          <w:rStyle w:val="Funotenzeichen"/>
        </w:rPr>
        <w:footnoteReference w:id="26"/>
      </w:r>
    </w:p>
    <w:p w14:paraId="51FE185E" w14:textId="492AB23F" w:rsidR="005479AC" w:rsidRPr="005F1592" w:rsidRDefault="004E7E13" w:rsidP="004E7E13">
      <w:pPr>
        <w:pStyle w:val="berschrift3"/>
        <w:spacing w:line="360" w:lineRule="auto"/>
      </w:pPr>
      <w:bookmarkStart w:id="22" w:name="_Ref26952987"/>
      <w:bookmarkStart w:id="23" w:name="_Ref26952991"/>
      <w:bookmarkStart w:id="24" w:name="_Toc27532646"/>
      <w:r w:rsidRPr="005F1592">
        <w:t>Shifts in Philosophies</w:t>
      </w:r>
      <w:bookmarkEnd w:id="22"/>
      <w:bookmarkEnd w:id="23"/>
      <w:bookmarkEnd w:id="24"/>
    </w:p>
    <w:p w14:paraId="060501B1" w14:textId="6EC1D64F" w:rsidR="004E7E13" w:rsidRPr="005F1592" w:rsidRDefault="007A5D13" w:rsidP="004E7E13">
      <w:pPr>
        <w:spacing w:line="360" w:lineRule="auto"/>
      </w:pPr>
      <w:r>
        <w:t xml:space="preserve">One major example of a shift in philosophy occurred in one of the largest producers of proprietary software, Microsoft. More than ten years ago, the company fought a legal battle against open source, because they feared that their entire business model would </w:t>
      </w:r>
      <w:r>
        <w:lastRenderedPageBreak/>
        <w:t>collapse and lead them into financial ruin, even though some experts at the time already predicted that neither model would disappear</w:t>
      </w:r>
      <w:r w:rsidR="004E7E13" w:rsidRPr="005F1592">
        <w:t>.</w:t>
      </w:r>
      <w:r w:rsidR="004E7E13" w:rsidRPr="005F1592">
        <w:rPr>
          <w:rStyle w:val="Funotenzeichen"/>
        </w:rPr>
        <w:footnoteReference w:id="27"/>
      </w:r>
      <w:r w:rsidR="00B55D42" w:rsidRPr="005F1592">
        <w:t xml:space="preserve"> </w:t>
      </w:r>
      <w:r>
        <w:t>At the time, Microsoft described the open source software movement as a cancer. They led an open PR war against all things open source, with Jim Allchin, a former Microsoft executive, famously saying that “I can't imagine something that could be worse than this for the software business and the intellectual-property business” in 2001</w:t>
      </w:r>
      <w:r w:rsidR="00B55D42" w:rsidRPr="005F1592">
        <w:t>.</w:t>
      </w:r>
      <w:r w:rsidR="00B55D42" w:rsidRPr="005F1592">
        <w:rPr>
          <w:rStyle w:val="Funotenzeichen"/>
        </w:rPr>
        <w:footnoteReference w:id="28"/>
      </w:r>
      <w:r w:rsidR="00B55D42" w:rsidRPr="005F1592">
        <w:t xml:space="preserve"> </w:t>
      </w:r>
      <w:r>
        <w:t>Former Microsoft CEO Steve Balmer even went so far as to state: “Linux is a cancer that attaches itself in an intellectual property sense to everything it touches. That's the way that the license works</w:t>
      </w:r>
      <w:r w:rsidR="00B55D42" w:rsidRPr="005F1592">
        <w:t>.”</w:t>
      </w:r>
      <w:r w:rsidR="00116CAD" w:rsidRPr="005F1592">
        <w:rPr>
          <w:rStyle w:val="Funotenzeichen"/>
        </w:rPr>
        <w:footnoteReference w:id="29"/>
      </w:r>
      <w:r w:rsidR="00116CAD" w:rsidRPr="005F1592">
        <w:t xml:space="preserve"> </w:t>
      </w:r>
      <w:r>
        <w:t>In 2016, however, he said he believed that his comment had been appropriate for the time, but that he no longer considered Linux as a threat and now loved Linux</w:t>
      </w:r>
      <w:r w:rsidR="00116CAD" w:rsidRPr="005F1592">
        <w:t>.</w:t>
      </w:r>
      <w:r w:rsidR="00116CAD" w:rsidRPr="005F1592">
        <w:rPr>
          <w:rStyle w:val="Funotenzeichen"/>
        </w:rPr>
        <w:footnoteReference w:id="30"/>
      </w:r>
    </w:p>
    <w:p w14:paraId="46094061" w14:textId="346CE611" w:rsidR="00B55D42" w:rsidRPr="005F1592" w:rsidRDefault="007A5D13" w:rsidP="004E7E13">
      <w:pPr>
        <w:spacing w:line="360" w:lineRule="auto"/>
      </w:pPr>
      <w:r>
        <w:t xml:space="preserve">In the late 2000s and early 2010s, opinions started to shift, and Microsoft CEO Satya Nadella turned towards cloud, embedded and mobile computing and so </w:t>
      </w:r>
      <w:proofErr w:type="gramStart"/>
      <w:r>
        <w:t>opened up</w:t>
      </w:r>
      <w:proofErr w:type="gramEnd"/>
      <w:r>
        <w:t xml:space="preserve"> to the idea of the open source software paradigm</w:t>
      </w:r>
      <w:r w:rsidR="00B55D42" w:rsidRPr="005F1592">
        <w:t>.</w:t>
      </w:r>
      <w:r w:rsidR="00B55D42" w:rsidRPr="005F1592">
        <w:rPr>
          <w:rStyle w:val="Funotenzeichen"/>
        </w:rPr>
        <w:footnoteReference w:id="31"/>
      </w:r>
      <w:r w:rsidR="00B46A9C" w:rsidRPr="005F1592">
        <w:t xml:space="preserve"> </w:t>
      </w:r>
    </w:p>
    <w:p w14:paraId="02740805" w14:textId="58F43BAC" w:rsidR="00B632EE" w:rsidRPr="005F1592" w:rsidRDefault="00B632EE" w:rsidP="00FA7A94">
      <w:pPr>
        <w:pStyle w:val="berschrift2"/>
        <w:spacing w:line="360" w:lineRule="auto"/>
        <w:rPr>
          <w:szCs w:val="24"/>
        </w:rPr>
      </w:pPr>
      <w:bookmarkStart w:id="25" w:name="_Toc27532647"/>
      <w:r w:rsidRPr="005F1592">
        <w:rPr>
          <w:szCs w:val="24"/>
        </w:rPr>
        <w:t>Licences</w:t>
      </w:r>
      <w:bookmarkEnd w:id="25"/>
    </w:p>
    <w:p w14:paraId="7ADC3FBC" w14:textId="7A69FB0A" w:rsidR="00CD409C" w:rsidRPr="005F1592" w:rsidRDefault="00CD409C" w:rsidP="00FA7A94">
      <w:pPr>
        <w:spacing w:line="360" w:lineRule="auto"/>
      </w:pPr>
      <w:r w:rsidRPr="005F1592">
        <w:t xml:space="preserve">As we have already seen in </w:t>
      </w:r>
      <w:r w:rsidR="00FA7A94" w:rsidRPr="005F1592">
        <w:rPr>
          <w:i/>
          <w:iCs/>
        </w:rPr>
        <w:fldChar w:fldCharType="begin"/>
      </w:r>
      <w:r w:rsidR="00FA7A94" w:rsidRPr="005F1592">
        <w:rPr>
          <w:i/>
          <w:iCs/>
        </w:rPr>
        <w:instrText xml:space="preserve"> REF _Ref26837805 \h  \* MERGEFORMAT </w:instrText>
      </w:r>
      <w:r w:rsidR="00FA7A94" w:rsidRPr="005F1592">
        <w:rPr>
          <w:i/>
          <w:iCs/>
        </w:rPr>
      </w:r>
      <w:r w:rsidR="00FA7A94" w:rsidRPr="005F1592">
        <w:rPr>
          <w:i/>
          <w:iCs/>
        </w:rPr>
        <w:fldChar w:fldCharType="separate"/>
      </w:r>
      <w:r w:rsidR="00FA7A94" w:rsidRPr="005F1592">
        <w:rPr>
          <w:i/>
          <w:iCs/>
        </w:rPr>
        <w:t xml:space="preserve">Table </w:t>
      </w:r>
      <w:r w:rsidR="00FA7A94" w:rsidRPr="005F1592">
        <w:rPr>
          <w:i/>
          <w:iCs/>
          <w:noProof/>
        </w:rPr>
        <w:t>1</w:t>
      </w:r>
      <w:r w:rsidR="00FA7A94" w:rsidRPr="005F1592">
        <w:rPr>
          <w:i/>
          <w:iCs/>
        </w:rPr>
        <w:t>: Common and popular licences</w:t>
      </w:r>
      <w:r w:rsidR="00FA7A94" w:rsidRPr="005F1592">
        <w:rPr>
          <w:i/>
          <w:iCs/>
        </w:rPr>
        <w:fldChar w:fldCharType="end"/>
      </w:r>
      <w:r w:rsidRPr="005F1592">
        <w:rPr>
          <w:i/>
          <w:iCs/>
        </w:rPr>
        <w:t xml:space="preserve">, </w:t>
      </w:r>
      <w:r w:rsidRPr="005F1592">
        <w:rPr>
          <w:iCs/>
        </w:rPr>
        <w:t>there are many types of individual</w:t>
      </w:r>
      <w:r w:rsidR="00D13FC4">
        <w:rPr>
          <w:iCs/>
        </w:rPr>
        <w:t>; to get a broader overview of what types of licences exist, however, I present the following table showing the main differences between the six most important groups</w:t>
      </w:r>
      <w:r w:rsidR="00301BBD" w:rsidRPr="005F1592">
        <w:rPr>
          <w:iCs/>
        </w:rPr>
        <w:t>:</w:t>
      </w:r>
      <w:r w:rsidR="00301BBD" w:rsidRPr="005F1592">
        <w:rPr>
          <w:rStyle w:val="Funotenzeichen"/>
          <w:iCs/>
        </w:rPr>
        <w:footnoteReference w:id="32"/>
      </w:r>
    </w:p>
    <w:tbl>
      <w:tblPr>
        <w:tblStyle w:val="EinfacheTabelle3"/>
        <w:tblpPr w:leftFromText="45" w:rightFromText="45" w:vertAnchor="text" w:tblpXSpec="right" w:tblpYSpec="center"/>
        <w:tblW w:w="4986" w:type="pct"/>
        <w:tblLook w:val="04A0" w:firstRow="1" w:lastRow="0" w:firstColumn="1" w:lastColumn="0" w:noHBand="0" w:noVBand="1"/>
      </w:tblPr>
      <w:tblGrid>
        <w:gridCol w:w="1278"/>
        <w:gridCol w:w="1303"/>
        <w:gridCol w:w="1234"/>
        <w:gridCol w:w="1260"/>
        <w:gridCol w:w="1613"/>
        <w:gridCol w:w="1329"/>
        <w:gridCol w:w="1053"/>
      </w:tblGrid>
      <w:tr w:rsidR="00301BBD" w:rsidRPr="005F1592" w14:paraId="69072EE6" w14:textId="77777777" w:rsidTr="00301BB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1C6A54C1" w14:textId="77777777" w:rsidR="00CD409C" w:rsidRPr="005F1592" w:rsidRDefault="00CD409C" w:rsidP="00FA7A94">
            <w:pPr>
              <w:ind w:hanging="392"/>
              <w:rPr>
                <w:sz w:val="18"/>
                <w:szCs w:val="18"/>
              </w:rPr>
            </w:pPr>
          </w:p>
        </w:tc>
        <w:tc>
          <w:tcPr>
            <w:tcW w:w="0" w:type="auto"/>
            <w:hideMark/>
          </w:tcPr>
          <w:p w14:paraId="36422217" w14:textId="77777777" w:rsidR="00CD409C" w:rsidRPr="005F1592" w:rsidRDefault="00543926" w:rsidP="00FA7A94">
            <w:pPr>
              <w:jc w:val="center"/>
              <w:cnfStyle w:val="100000000000" w:firstRow="1" w:lastRow="0" w:firstColumn="0" w:lastColumn="0" w:oddVBand="0" w:evenVBand="0" w:oddHBand="0" w:evenHBand="0" w:firstRowFirstColumn="0" w:firstRowLastColumn="0" w:lastRowFirstColumn="0" w:lastRowLastColumn="0"/>
              <w:rPr>
                <w:sz w:val="18"/>
                <w:szCs w:val="18"/>
              </w:rPr>
            </w:pPr>
            <w:hyperlink r:id="rId32" w:tooltip="Public domain" w:history="1">
              <w:r w:rsidR="00CD409C" w:rsidRPr="005F1592">
                <w:rPr>
                  <w:rStyle w:val="Hyperlink"/>
                  <w:b w:val="0"/>
                  <w:bCs w:val="0"/>
                  <w:color w:val="auto"/>
                  <w:sz w:val="18"/>
                  <w:szCs w:val="18"/>
                  <w:u w:val="none"/>
                </w:rPr>
                <w:t>Public domain</w:t>
              </w:r>
            </w:hyperlink>
            <w:r w:rsidR="00CD409C" w:rsidRPr="005F1592">
              <w:rPr>
                <w:b w:val="0"/>
                <w:bCs w:val="0"/>
                <w:sz w:val="18"/>
                <w:szCs w:val="18"/>
              </w:rPr>
              <w:t xml:space="preserve"> &amp; </w:t>
            </w:r>
            <w:hyperlink r:id="rId33" w:tooltip="Public-domain-equivalent license" w:history="1">
              <w:r w:rsidR="00CD409C" w:rsidRPr="005F1592">
                <w:rPr>
                  <w:rStyle w:val="Hyperlink"/>
                  <w:b w:val="0"/>
                  <w:bCs w:val="0"/>
                  <w:color w:val="auto"/>
                  <w:sz w:val="18"/>
                  <w:szCs w:val="18"/>
                  <w:u w:val="none"/>
                </w:rPr>
                <w:t>equivalents</w:t>
              </w:r>
            </w:hyperlink>
          </w:p>
        </w:tc>
        <w:tc>
          <w:tcPr>
            <w:tcW w:w="0" w:type="auto"/>
            <w:hideMark/>
          </w:tcPr>
          <w:p w14:paraId="2222AC1E" w14:textId="77777777" w:rsidR="00CD409C" w:rsidRPr="005F1592" w:rsidRDefault="00543926" w:rsidP="00FA7A9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hyperlink r:id="rId34" w:tooltip="Permissive license" w:history="1">
              <w:r w:rsidR="00CD409C" w:rsidRPr="005F1592">
                <w:rPr>
                  <w:rStyle w:val="Hyperlink"/>
                  <w:b w:val="0"/>
                  <w:bCs w:val="0"/>
                  <w:color w:val="auto"/>
                  <w:sz w:val="18"/>
                  <w:szCs w:val="18"/>
                  <w:u w:val="none"/>
                </w:rPr>
                <w:t>Permissive license</w:t>
              </w:r>
            </w:hyperlink>
          </w:p>
        </w:tc>
        <w:tc>
          <w:tcPr>
            <w:tcW w:w="0" w:type="auto"/>
            <w:hideMark/>
          </w:tcPr>
          <w:p w14:paraId="2731B39F" w14:textId="77777777" w:rsidR="00CD409C" w:rsidRPr="005F1592" w:rsidRDefault="00543926" w:rsidP="00FA7A9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hyperlink r:id="rId35" w:tooltip="Copyleft" w:history="1">
              <w:r w:rsidR="00CD409C" w:rsidRPr="005F1592">
                <w:rPr>
                  <w:rStyle w:val="Hyperlink"/>
                  <w:b w:val="0"/>
                  <w:bCs w:val="0"/>
                  <w:color w:val="auto"/>
                  <w:sz w:val="18"/>
                  <w:szCs w:val="18"/>
                  <w:u w:val="none"/>
                </w:rPr>
                <w:t>Copyleft</w:t>
              </w:r>
            </w:hyperlink>
            <w:r w:rsidR="00CD409C" w:rsidRPr="005F1592">
              <w:rPr>
                <w:b w:val="0"/>
                <w:bCs w:val="0"/>
                <w:sz w:val="18"/>
                <w:szCs w:val="18"/>
              </w:rPr>
              <w:t xml:space="preserve"> (protective license)</w:t>
            </w:r>
          </w:p>
        </w:tc>
        <w:tc>
          <w:tcPr>
            <w:tcW w:w="0" w:type="auto"/>
            <w:hideMark/>
          </w:tcPr>
          <w:p w14:paraId="38C4A17F" w14:textId="77777777" w:rsidR="00CD409C" w:rsidRPr="005F1592" w:rsidRDefault="00543926" w:rsidP="00FA7A9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hyperlink r:id="rId36" w:tooltip="Non-commercial activity" w:history="1">
              <w:r w:rsidR="00CD409C" w:rsidRPr="005F1592">
                <w:rPr>
                  <w:rStyle w:val="Hyperlink"/>
                  <w:b w:val="0"/>
                  <w:bCs w:val="0"/>
                  <w:color w:val="auto"/>
                  <w:sz w:val="18"/>
                  <w:szCs w:val="18"/>
                  <w:u w:val="none"/>
                </w:rPr>
                <w:t>Noncommercial</w:t>
              </w:r>
            </w:hyperlink>
            <w:r w:rsidR="00CD409C" w:rsidRPr="005F1592">
              <w:rPr>
                <w:b w:val="0"/>
                <w:bCs w:val="0"/>
                <w:sz w:val="18"/>
                <w:szCs w:val="18"/>
              </w:rPr>
              <w:t xml:space="preserve"> license</w:t>
            </w:r>
          </w:p>
        </w:tc>
        <w:tc>
          <w:tcPr>
            <w:tcW w:w="0" w:type="auto"/>
            <w:shd w:val="clear" w:color="auto" w:fill="C5E0B3" w:themeFill="accent6" w:themeFillTint="66"/>
            <w:hideMark/>
          </w:tcPr>
          <w:p w14:paraId="6A744A98" w14:textId="77777777" w:rsidR="00CD409C" w:rsidRPr="005F1592" w:rsidRDefault="00543926" w:rsidP="00FA7A9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hyperlink r:id="rId37" w:tooltip="Proprietary license" w:history="1">
              <w:r w:rsidR="00CD409C" w:rsidRPr="005F1592">
                <w:rPr>
                  <w:rStyle w:val="Hyperlink"/>
                  <w:b w:val="0"/>
                  <w:bCs w:val="0"/>
                  <w:color w:val="auto"/>
                  <w:sz w:val="18"/>
                  <w:szCs w:val="18"/>
                  <w:u w:val="none"/>
                </w:rPr>
                <w:t>Proprietary license</w:t>
              </w:r>
            </w:hyperlink>
          </w:p>
        </w:tc>
        <w:tc>
          <w:tcPr>
            <w:tcW w:w="0" w:type="auto"/>
            <w:hideMark/>
          </w:tcPr>
          <w:p w14:paraId="0A5E91AC" w14:textId="77777777" w:rsidR="00CD409C" w:rsidRPr="005F1592" w:rsidRDefault="00543926" w:rsidP="00FA7A9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hyperlink r:id="rId38" w:tooltip="Trade secret" w:history="1">
              <w:r w:rsidR="00CD409C" w:rsidRPr="005F1592">
                <w:rPr>
                  <w:rStyle w:val="Hyperlink"/>
                  <w:b w:val="0"/>
                  <w:bCs w:val="0"/>
                  <w:color w:val="auto"/>
                  <w:sz w:val="18"/>
                  <w:szCs w:val="18"/>
                  <w:u w:val="none"/>
                </w:rPr>
                <w:t>Trade secret</w:t>
              </w:r>
            </w:hyperlink>
            <w:r w:rsidR="00CD409C" w:rsidRPr="005F1592">
              <w:rPr>
                <w:b w:val="0"/>
                <w:bCs w:val="0"/>
                <w:sz w:val="18"/>
                <w:szCs w:val="18"/>
              </w:rPr>
              <w:t xml:space="preserve"> </w:t>
            </w:r>
          </w:p>
        </w:tc>
      </w:tr>
      <w:tr w:rsidR="00301BBD" w:rsidRPr="005F1592" w14:paraId="73B34BFB" w14:textId="77777777" w:rsidTr="00301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39F2F54" w14:textId="77777777" w:rsidR="00CD409C" w:rsidRPr="005F1592" w:rsidRDefault="00CD409C" w:rsidP="00FA7A94">
            <w:pPr>
              <w:jc w:val="center"/>
              <w:rPr>
                <w:b w:val="0"/>
                <w:bCs w:val="0"/>
                <w:sz w:val="18"/>
                <w:szCs w:val="18"/>
              </w:rPr>
            </w:pPr>
            <w:r w:rsidRPr="005F1592">
              <w:rPr>
                <w:b w:val="0"/>
                <w:bCs w:val="0"/>
                <w:sz w:val="18"/>
                <w:szCs w:val="18"/>
              </w:rPr>
              <w:t xml:space="preserve">Description </w:t>
            </w:r>
          </w:p>
        </w:tc>
        <w:tc>
          <w:tcPr>
            <w:tcW w:w="0" w:type="auto"/>
            <w:hideMark/>
          </w:tcPr>
          <w:p w14:paraId="1CE79A6F" w14:textId="446D4A32" w:rsidR="00CD409C" w:rsidRPr="005F1592" w:rsidRDefault="00CD409C" w:rsidP="00FA7A94">
            <w:pPr>
              <w:cnfStyle w:val="000000100000" w:firstRow="0" w:lastRow="0" w:firstColumn="0" w:lastColumn="0" w:oddVBand="0" w:evenVBand="0" w:oddHBand="1" w:evenHBand="0" w:firstRowFirstColumn="0" w:firstRowLastColumn="0" w:lastRowFirstColumn="0" w:lastRowLastColumn="0"/>
              <w:rPr>
                <w:sz w:val="18"/>
                <w:szCs w:val="18"/>
              </w:rPr>
            </w:pPr>
            <w:r w:rsidRPr="005F1592">
              <w:rPr>
                <w:sz w:val="18"/>
                <w:szCs w:val="18"/>
              </w:rPr>
              <w:t>Grants all rights</w:t>
            </w:r>
          </w:p>
        </w:tc>
        <w:tc>
          <w:tcPr>
            <w:tcW w:w="0" w:type="auto"/>
            <w:hideMark/>
          </w:tcPr>
          <w:p w14:paraId="7C1C63E5" w14:textId="29A53E18" w:rsidR="00CD409C" w:rsidRPr="005F1592" w:rsidRDefault="00CD409C" w:rsidP="00FA7A94">
            <w:pPr>
              <w:cnfStyle w:val="000000100000" w:firstRow="0" w:lastRow="0" w:firstColumn="0" w:lastColumn="0" w:oddVBand="0" w:evenVBand="0" w:oddHBand="1" w:evenHBand="0" w:firstRowFirstColumn="0" w:firstRowLastColumn="0" w:lastRowFirstColumn="0" w:lastRowLastColumn="0"/>
              <w:rPr>
                <w:sz w:val="18"/>
                <w:szCs w:val="18"/>
              </w:rPr>
            </w:pPr>
            <w:r w:rsidRPr="005F1592">
              <w:rPr>
                <w:sz w:val="18"/>
                <w:szCs w:val="18"/>
              </w:rPr>
              <w:t xml:space="preserve">Grants use rights, including right to relicense (allows </w:t>
            </w:r>
            <w:hyperlink r:id="rId39" w:tooltip="Proprietization" w:history="1">
              <w:proofErr w:type="spellStart"/>
              <w:r w:rsidRPr="005F1592">
                <w:rPr>
                  <w:rStyle w:val="Hyperlink"/>
                  <w:color w:val="auto"/>
                  <w:sz w:val="18"/>
                  <w:szCs w:val="18"/>
                  <w:u w:val="none"/>
                </w:rPr>
                <w:t>proprieti</w:t>
              </w:r>
              <w:r w:rsidR="003E0B5C" w:rsidRPr="005F1592">
                <w:rPr>
                  <w:rStyle w:val="Hyperlink"/>
                  <w:color w:val="auto"/>
                  <w:sz w:val="18"/>
                  <w:szCs w:val="18"/>
                  <w:u w:val="none"/>
                </w:rPr>
                <w:t>s</w:t>
              </w:r>
              <w:r w:rsidRPr="005F1592">
                <w:rPr>
                  <w:rStyle w:val="Hyperlink"/>
                  <w:color w:val="auto"/>
                  <w:sz w:val="18"/>
                  <w:szCs w:val="18"/>
                  <w:u w:val="none"/>
                </w:rPr>
                <w:t>ation</w:t>
              </w:r>
              <w:proofErr w:type="spellEnd"/>
            </w:hyperlink>
            <w:r w:rsidRPr="005F1592">
              <w:rPr>
                <w:sz w:val="18"/>
                <w:szCs w:val="18"/>
              </w:rPr>
              <w:t xml:space="preserve">, </w:t>
            </w:r>
            <w:hyperlink r:id="rId40" w:tooltip="License compatibility" w:history="1">
              <w:r w:rsidRPr="005F1592">
                <w:rPr>
                  <w:rStyle w:val="Hyperlink"/>
                  <w:color w:val="auto"/>
                  <w:sz w:val="18"/>
                  <w:szCs w:val="18"/>
                  <w:u w:val="none"/>
                </w:rPr>
                <w:t>license compatibility</w:t>
              </w:r>
            </w:hyperlink>
            <w:r w:rsidRPr="005F1592">
              <w:rPr>
                <w:sz w:val="18"/>
                <w:szCs w:val="18"/>
              </w:rPr>
              <w:t>)</w:t>
            </w:r>
          </w:p>
        </w:tc>
        <w:tc>
          <w:tcPr>
            <w:tcW w:w="0" w:type="auto"/>
            <w:hideMark/>
          </w:tcPr>
          <w:p w14:paraId="683144A5" w14:textId="73195DD6" w:rsidR="00CD409C" w:rsidRPr="005F1592" w:rsidRDefault="00CD409C" w:rsidP="00FA7A94">
            <w:pPr>
              <w:cnfStyle w:val="000000100000" w:firstRow="0" w:lastRow="0" w:firstColumn="0" w:lastColumn="0" w:oddVBand="0" w:evenVBand="0" w:oddHBand="1" w:evenHBand="0" w:firstRowFirstColumn="0" w:firstRowLastColumn="0" w:lastRowFirstColumn="0" w:lastRowLastColumn="0"/>
              <w:rPr>
                <w:sz w:val="18"/>
                <w:szCs w:val="18"/>
              </w:rPr>
            </w:pPr>
            <w:r w:rsidRPr="005F1592">
              <w:rPr>
                <w:sz w:val="18"/>
                <w:szCs w:val="18"/>
              </w:rPr>
              <w:t xml:space="preserve">Grants use rights, forbids </w:t>
            </w:r>
            <w:hyperlink r:id="rId41" w:tooltip="Proprietization" w:history="1">
              <w:proofErr w:type="spellStart"/>
              <w:r w:rsidRPr="005F1592">
                <w:rPr>
                  <w:rStyle w:val="Hyperlink"/>
                  <w:color w:val="auto"/>
                  <w:sz w:val="18"/>
                  <w:szCs w:val="18"/>
                  <w:u w:val="none"/>
                </w:rPr>
                <w:t>proprieti</w:t>
              </w:r>
              <w:r w:rsidR="00FA7A94" w:rsidRPr="005F1592">
                <w:rPr>
                  <w:rStyle w:val="Hyperlink"/>
                  <w:color w:val="auto"/>
                  <w:sz w:val="18"/>
                  <w:szCs w:val="18"/>
                  <w:u w:val="none"/>
                </w:rPr>
                <w:t>s</w:t>
              </w:r>
              <w:r w:rsidRPr="005F1592">
                <w:rPr>
                  <w:rStyle w:val="Hyperlink"/>
                  <w:color w:val="auto"/>
                  <w:sz w:val="18"/>
                  <w:szCs w:val="18"/>
                  <w:u w:val="none"/>
                </w:rPr>
                <w:t>ation</w:t>
              </w:r>
              <w:proofErr w:type="spellEnd"/>
            </w:hyperlink>
          </w:p>
        </w:tc>
        <w:tc>
          <w:tcPr>
            <w:tcW w:w="0" w:type="auto"/>
            <w:hideMark/>
          </w:tcPr>
          <w:p w14:paraId="452362E8" w14:textId="77777777" w:rsidR="00CD409C" w:rsidRPr="005F1592" w:rsidRDefault="00CD409C" w:rsidP="00FA7A94">
            <w:pPr>
              <w:cnfStyle w:val="000000100000" w:firstRow="0" w:lastRow="0" w:firstColumn="0" w:lastColumn="0" w:oddVBand="0" w:evenVBand="0" w:oddHBand="1" w:evenHBand="0" w:firstRowFirstColumn="0" w:firstRowLastColumn="0" w:lastRowFirstColumn="0" w:lastRowLastColumn="0"/>
              <w:rPr>
                <w:sz w:val="18"/>
                <w:szCs w:val="18"/>
              </w:rPr>
            </w:pPr>
            <w:r w:rsidRPr="005F1592">
              <w:rPr>
                <w:sz w:val="18"/>
                <w:szCs w:val="18"/>
              </w:rPr>
              <w:t xml:space="preserve">Grants rights for </w:t>
            </w:r>
            <w:proofErr w:type="spellStart"/>
            <w:r w:rsidRPr="005F1592">
              <w:rPr>
                <w:sz w:val="18"/>
                <w:szCs w:val="18"/>
              </w:rPr>
              <w:t>noncommercial</w:t>
            </w:r>
            <w:proofErr w:type="spellEnd"/>
            <w:r w:rsidRPr="005F1592">
              <w:rPr>
                <w:sz w:val="18"/>
                <w:szCs w:val="18"/>
              </w:rPr>
              <w:t xml:space="preserve"> use only. May be combined with copyleft.</w:t>
            </w:r>
          </w:p>
        </w:tc>
        <w:tc>
          <w:tcPr>
            <w:tcW w:w="0" w:type="auto"/>
            <w:shd w:val="clear" w:color="auto" w:fill="C5E0B3" w:themeFill="accent6" w:themeFillTint="66"/>
            <w:hideMark/>
          </w:tcPr>
          <w:p w14:paraId="79962682" w14:textId="77777777" w:rsidR="00CD409C" w:rsidRPr="005F1592" w:rsidRDefault="00CD409C" w:rsidP="00FA7A94">
            <w:pPr>
              <w:cnfStyle w:val="000000100000" w:firstRow="0" w:lastRow="0" w:firstColumn="0" w:lastColumn="0" w:oddVBand="0" w:evenVBand="0" w:oddHBand="1" w:evenHBand="0" w:firstRowFirstColumn="0" w:firstRowLastColumn="0" w:lastRowFirstColumn="0" w:lastRowLastColumn="0"/>
              <w:rPr>
                <w:sz w:val="18"/>
                <w:szCs w:val="18"/>
              </w:rPr>
            </w:pPr>
            <w:r w:rsidRPr="005F1592">
              <w:rPr>
                <w:sz w:val="18"/>
                <w:szCs w:val="18"/>
              </w:rPr>
              <w:t xml:space="preserve">Traditional use of </w:t>
            </w:r>
            <w:hyperlink r:id="rId42" w:tooltip="Copyright" w:history="1">
              <w:r w:rsidRPr="005F1592">
                <w:rPr>
                  <w:rStyle w:val="Hyperlink"/>
                  <w:color w:val="auto"/>
                  <w:sz w:val="18"/>
                  <w:szCs w:val="18"/>
                  <w:u w:val="none"/>
                </w:rPr>
                <w:t>copyright</w:t>
              </w:r>
            </w:hyperlink>
            <w:r w:rsidRPr="005F1592">
              <w:rPr>
                <w:sz w:val="18"/>
                <w:szCs w:val="18"/>
              </w:rPr>
              <w:t>; no rights need be granted</w:t>
            </w:r>
          </w:p>
        </w:tc>
        <w:tc>
          <w:tcPr>
            <w:tcW w:w="0" w:type="auto"/>
            <w:hideMark/>
          </w:tcPr>
          <w:p w14:paraId="10504D54" w14:textId="77777777" w:rsidR="00CD409C" w:rsidRPr="005F1592" w:rsidRDefault="00CD409C" w:rsidP="00FA7A94">
            <w:pPr>
              <w:cnfStyle w:val="000000100000" w:firstRow="0" w:lastRow="0" w:firstColumn="0" w:lastColumn="0" w:oddVBand="0" w:evenVBand="0" w:oddHBand="1" w:evenHBand="0" w:firstRowFirstColumn="0" w:firstRowLastColumn="0" w:lastRowFirstColumn="0" w:lastRowLastColumn="0"/>
              <w:rPr>
                <w:sz w:val="18"/>
                <w:szCs w:val="18"/>
              </w:rPr>
            </w:pPr>
            <w:r w:rsidRPr="005F1592">
              <w:rPr>
                <w:sz w:val="18"/>
                <w:szCs w:val="18"/>
              </w:rPr>
              <w:t xml:space="preserve">No information made public </w:t>
            </w:r>
          </w:p>
        </w:tc>
      </w:tr>
      <w:tr w:rsidR="00301BBD" w:rsidRPr="005F1592" w14:paraId="60516E37" w14:textId="77777777" w:rsidTr="00301BBD">
        <w:tc>
          <w:tcPr>
            <w:cnfStyle w:val="001000000000" w:firstRow="0" w:lastRow="0" w:firstColumn="1" w:lastColumn="0" w:oddVBand="0" w:evenVBand="0" w:oddHBand="0" w:evenHBand="0" w:firstRowFirstColumn="0" w:firstRowLastColumn="0" w:lastRowFirstColumn="0" w:lastRowLastColumn="0"/>
            <w:tcW w:w="0" w:type="auto"/>
            <w:hideMark/>
          </w:tcPr>
          <w:p w14:paraId="4076CC6D" w14:textId="77777777" w:rsidR="00CD409C" w:rsidRPr="005F1592" w:rsidRDefault="00CD409C" w:rsidP="00FA7A94">
            <w:pPr>
              <w:jc w:val="center"/>
              <w:rPr>
                <w:sz w:val="18"/>
                <w:szCs w:val="18"/>
              </w:rPr>
            </w:pPr>
            <w:r w:rsidRPr="005F1592">
              <w:rPr>
                <w:b w:val="0"/>
                <w:bCs w:val="0"/>
                <w:sz w:val="18"/>
                <w:szCs w:val="18"/>
              </w:rPr>
              <w:t xml:space="preserve">Software </w:t>
            </w:r>
          </w:p>
        </w:tc>
        <w:tc>
          <w:tcPr>
            <w:tcW w:w="0" w:type="auto"/>
            <w:hideMark/>
          </w:tcPr>
          <w:p w14:paraId="288D4F56" w14:textId="77777777" w:rsidR="00CD409C" w:rsidRPr="005F1592" w:rsidRDefault="00CD409C" w:rsidP="00FA7A94">
            <w:pPr>
              <w:cnfStyle w:val="000000000000" w:firstRow="0" w:lastRow="0" w:firstColumn="0" w:lastColumn="0" w:oddVBand="0" w:evenVBand="0" w:oddHBand="0" w:evenHBand="0" w:firstRowFirstColumn="0" w:firstRowLastColumn="0" w:lastRowFirstColumn="0" w:lastRowLastColumn="0"/>
              <w:rPr>
                <w:sz w:val="18"/>
                <w:szCs w:val="18"/>
              </w:rPr>
            </w:pPr>
            <w:r w:rsidRPr="005F1592">
              <w:rPr>
                <w:sz w:val="18"/>
                <w:szCs w:val="18"/>
              </w:rPr>
              <w:t xml:space="preserve">PD, </w:t>
            </w:r>
            <w:hyperlink r:id="rId43" w:tooltip="CC0" w:history="1">
              <w:r w:rsidRPr="005F1592">
                <w:rPr>
                  <w:rStyle w:val="Hyperlink"/>
                  <w:color w:val="auto"/>
                  <w:sz w:val="18"/>
                  <w:szCs w:val="18"/>
                  <w:u w:val="none"/>
                </w:rPr>
                <w:t>CC0</w:t>
              </w:r>
            </w:hyperlink>
          </w:p>
        </w:tc>
        <w:tc>
          <w:tcPr>
            <w:tcW w:w="0" w:type="auto"/>
            <w:hideMark/>
          </w:tcPr>
          <w:p w14:paraId="502952A2" w14:textId="77777777" w:rsidR="00CD409C" w:rsidRPr="005F1592" w:rsidRDefault="00543926" w:rsidP="00FA7A94">
            <w:pPr>
              <w:cnfStyle w:val="000000000000" w:firstRow="0" w:lastRow="0" w:firstColumn="0" w:lastColumn="0" w:oddVBand="0" w:evenVBand="0" w:oddHBand="0" w:evenHBand="0" w:firstRowFirstColumn="0" w:firstRowLastColumn="0" w:lastRowFirstColumn="0" w:lastRowLastColumn="0"/>
              <w:rPr>
                <w:sz w:val="18"/>
                <w:szCs w:val="18"/>
              </w:rPr>
            </w:pPr>
            <w:hyperlink r:id="rId44" w:tooltip="MIT license" w:history="1">
              <w:r w:rsidR="00CD409C" w:rsidRPr="005F1592">
                <w:rPr>
                  <w:rStyle w:val="Hyperlink"/>
                  <w:color w:val="auto"/>
                  <w:sz w:val="18"/>
                  <w:szCs w:val="18"/>
                  <w:u w:val="none"/>
                </w:rPr>
                <w:t>MIT</w:t>
              </w:r>
            </w:hyperlink>
            <w:r w:rsidR="00CD409C" w:rsidRPr="005F1592">
              <w:rPr>
                <w:sz w:val="18"/>
                <w:szCs w:val="18"/>
              </w:rPr>
              <w:t xml:space="preserve">, </w:t>
            </w:r>
            <w:hyperlink r:id="rId45" w:tooltip="Apache license" w:history="1">
              <w:r w:rsidR="00CD409C" w:rsidRPr="005F1592">
                <w:rPr>
                  <w:rStyle w:val="Hyperlink"/>
                  <w:color w:val="auto"/>
                  <w:sz w:val="18"/>
                  <w:szCs w:val="18"/>
                  <w:u w:val="none"/>
                </w:rPr>
                <w:t>Apache</w:t>
              </w:r>
            </w:hyperlink>
            <w:r w:rsidR="00CD409C" w:rsidRPr="005F1592">
              <w:rPr>
                <w:sz w:val="18"/>
                <w:szCs w:val="18"/>
              </w:rPr>
              <w:t xml:space="preserve">, </w:t>
            </w:r>
            <w:hyperlink r:id="rId46" w:tooltip="Mozilla Public License" w:history="1">
              <w:r w:rsidR="00CD409C" w:rsidRPr="005F1592">
                <w:rPr>
                  <w:rStyle w:val="Hyperlink"/>
                  <w:color w:val="auto"/>
                  <w:sz w:val="18"/>
                  <w:szCs w:val="18"/>
                  <w:u w:val="none"/>
                </w:rPr>
                <w:t>MPL</w:t>
              </w:r>
            </w:hyperlink>
          </w:p>
        </w:tc>
        <w:tc>
          <w:tcPr>
            <w:tcW w:w="0" w:type="auto"/>
            <w:hideMark/>
          </w:tcPr>
          <w:p w14:paraId="5C53FA20" w14:textId="77777777" w:rsidR="00CD409C" w:rsidRPr="005F1592" w:rsidRDefault="00543926" w:rsidP="00FA7A94">
            <w:pPr>
              <w:cnfStyle w:val="000000000000" w:firstRow="0" w:lastRow="0" w:firstColumn="0" w:lastColumn="0" w:oddVBand="0" w:evenVBand="0" w:oddHBand="0" w:evenHBand="0" w:firstRowFirstColumn="0" w:firstRowLastColumn="0" w:lastRowFirstColumn="0" w:lastRowLastColumn="0"/>
              <w:rPr>
                <w:sz w:val="18"/>
                <w:szCs w:val="18"/>
              </w:rPr>
            </w:pPr>
            <w:hyperlink r:id="rId47" w:tooltip="GPL" w:history="1">
              <w:r w:rsidR="00CD409C" w:rsidRPr="005F1592">
                <w:rPr>
                  <w:rStyle w:val="Hyperlink"/>
                  <w:color w:val="auto"/>
                  <w:sz w:val="18"/>
                  <w:szCs w:val="18"/>
                  <w:u w:val="none"/>
                </w:rPr>
                <w:t>GPL</w:t>
              </w:r>
            </w:hyperlink>
            <w:r w:rsidR="00CD409C" w:rsidRPr="005F1592">
              <w:rPr>
                <w:sz w:val="18"/>
                <w:szCs w:val="18"/>
              </w:rPr>
              <w:t xml:space="preserve">, </w:t>
            </w:r>
            <w:hyperlink r:id="rId48" w:tooltip="GNU Affero General Public License" w:history="1">
              <w:r w:rsidR="00CD409C" w:rsidRPr="005F1592">
                <w:rPr>
                  <w:rStyle w:val="Hyperlink"/>
                  <w:color w:val="auto"/>
                  <w:sz w:val="18"/>
                  <w:szCs w:val="18"/>
                  <w:u w:val="none"/>
                </w:rPr>
                <w:t>AGPL</w:t>
              </w:r>
            </w:hyperlink>
          </w:p>
        </w:tc>
        <w:tc>
          <w:tcPr>
            <w:tcW w:w="0" w:type="auto"/>
            <w:hideMark/>
          </w:tcPr>
          <w:p w14:paraId="1CAF7F55" w14:textId="77777777" w:rsidR="00CD409C" w:rsidRPr="005F1592" w:rsidRDefault="00543926" w:rsidP="00FA7A94">
            <w:pPr>
              <w:cnfStyle w:val="000000000000" w:firstRow="0" w:lastRow="0" w:firstColumn="0" w:lastColumn="0" w:oddVBand="0" w:evenVBand="0" w:oddHBand="0" w:evenHBand="0" w:firstRowFirstColumn="0" w:firstRowLastColumn="0" w:lastRowFirstColumn="0" w:lastRowLastColumn="0"/>
              <w:rPr>
                <w:sz w:val="18"/>
                <w:szCs w:val="18"/>
              </w:rPr>
            </w:pPr>
            <w:hyperlink r:id="rId49" w:tooltip="Java Research License" w:history="1">
              <w:r w:rsidR="00CD409C" w:rsidRPr="005F1592">
                <w:rPr>
                  <w:rStyle w:val="Hyperlink"/>
                  <w:color w:val="auto"/>
                  <w:sz w:val="18"/>
                  <w:szCs w:val="18"/>
                  <w:u w:val="none"/>
                </w:rPr>
                <w:t>JRL</w:t>
              </w:r>
            </w:hyperlink>
            <w:r w:rsidR="00CD409C" w:rsidRPr="005F1592">
              <w:rPr>
                <w:sz w:val="18"/>
                <w:szCs w:val="18"/>
              </w:rPr>
              <w:t xml:space="preserve">, </w:t>
            </w:r>
            <w:hyperlink r:id="rId50" w:tooltip="Aladdin Free Public License" w:history="1">
              <w:r w:rsidR="00CD409C" w:rsidRPr="005F1592">
                <w:rPr>
                  <w:rStyle w:val="Hyperlink"/>
                  <w:color w:val="auto"/>
                  <w:sz w:val="18"/>
                  <w:szCs w:val="18"/>
                  <w:u w:val="none"/>
                </w:rPr>
                <w:t>AFPL</w:t>
              </w:r>
            </w:hyperlink>
          </w:p>
        </w:tc>
        <w:tc>
          <w:tcPr>
            <w:tcW w:w="0" w:type="auto"/>
            <w:shd w:val="clear" w:color="auto" w:fill="C5E0B3" w:themeFill="accent6" w:themeFillTint="66"/>
            <w:hideMark/>
          </w:tcPr>
          <w:p w14:paraId="13B4B453" w14:textId="77777777" w:rsidR="00CD409C" w:rsidRPr="005F1592" w:rsidRDefault="00CD409C" w:rsidP="00FA7A94">
            <w:pPr>
              <w:cnfStyle w:val="000000000000" w:firstRow="0" w:lastRow="0" w:firstColumn="0" w:lastColumn="0" w:oddVBand="0" w:evenVBand="0" w:oddHBand="0" w:evenHBand="0" w:firstRowFirstColumn="0" w:firstRowLastColumn="0" w:lastRowFirstColumn="0" w:lastRowLastColumn="0"/>
              <w:rPr>
                <w:sz w:val="18"/>
                <w:szCs w:val="18"/>
              </w:rPr>
            </w:pPr>
            <w:r w:rsidRPr="005F1592">
              <w:rPr>
                <w:sz w:val="18"/>
                <w:szCs w:val="18"/>
              </w:rPr>
              <w:t>proprietary software, no public license</w:t>
            </w:r>
          </w:p>
        </w:tc>
        <w:tc>
          <w:tcPr>
            <w:tcW w:w="0" w:type="auto"/>
            <w:hideMark/>
          </w:tcPr>
          <w:p w14:paraId="1676A2D4" w14:textId="77777777" w:rsidR="00CD409C" w:rsidRPr="005F1592" w:rsidRDefault="00CD409C" w:rsidP="00FA7A94">
            <w:pPr>
              <w:cnfStyle w:val="000000000000" w:firstRow="0" w:lastRow="0" w:firstColumn="0" w:lastColumn="0" w:oddVBand="0" w:evenVBand="0" w:oddHBand="0" w:evenHBand="0" w:firstRowFirstColumn="0" w:firstRowLastColumn="0" w:lastRowFirstColumn="0" w:lastRowLastColumn="0"/>
              <w:rPr>
                <w:sz w:val="18"/>
                <w:szCs w:val="18"/>
              </w:rPr>
            </w:pPr>
            <w:r w:rsidRPr="005F1592">
              <w:rPr>
                <w:sz w:val="18"/>
                <w:szCs w:val="18"/>
              </w:rPr>
              <w:t xml:space="preserve">private, internal software </w:t>
            </w:r>
          </w:p>
        </w:tc>
      </w:tr>
      <w:tr w:rsidR="00301BBD" w:rsidRPr="005F1592" w14:paraId="44DEF6BC" w14:textId="77777777" w:rsidTr="00301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FE0D99" w14:textId="77777777" w:rsidR="00CD409C" w:rsidRPr="005F1592" w:rsidRDefault="00CD409C" w:rsidP="00FA7A94">
            <w:pPr>
              <w:jc w:val="center"/>
              <w:rPr>
                <w:sz w:val="18"/>
                <w:szCs w:val="18"/>
              </w:rPr>
            </w:pPr>
            <w:r w:rsidRPr="005F1592">
              <w:rPr>
                <w:b w:val="0"/>
                <w:bCs w:val="0"/>
                <w:sz w:val="18"/>
                <w:szCs w:val="18"/>
              </w:rPr>
              <w:t xml:space="preserve">Other creative works </w:t>
            </w:r>
          </w:p>
        </w:tc>
        <w:tc>
          <w:tcPr>
            <w:tcW w:w="0" w:type="auto"/>
            <w:hideMark/>
          </w:tcPr>
          <w:p w14:paraId="635C6359" w14:textId="77777777" w:rsidR="00CD409C" w:rsidRPr="005F1592" w:rsidRDefault="00CD409C" w:rsidP="00FA7A94">
            <w:pPr>
              <w:cnfStyle w:val="000000100000" w:firstRow="0" w:lastRow="0" w:firstColumn="0" w:lastColumn="0" w:oddVBand="0" w:evenVBand="0" w:oddHBand="1" w:evenHBand="0" w:firstRowFirstColumn="0" w:firstRowLastColumn="0" w:lastRowFirstColumn="0" w:lastRowLastColumn="0"/>
              <w:rPr>
                <w:sz w:val="18"/>
                <w:szCs w:val="18"/>
              </w:rPr>
            </w:pPr>
            <w:r w:rsidRPr="005F1592">
              <w:rPr>
                <w:sz w:val="18"/>
                <w:szCs w:val="18"/>
              </w:rPr>
              <w:t xml:space="preserve">PD, </w:t>
            </w:r>
            <w:hyperlink r:id="rId51" w:tooltip="CC0" w:history="1">
              <w:r w:rsidRPr="005F1592">
                <w:rPr>
                  <w:rStyle w:val="Hyperlink"/>
                  <w:color w:val="auto"/>
                  <w:sz w:val="18"/>
                  <w:szCs w:val="18"/>
                  <w:u w:val="none"/>
                </w:rPr>
                <w:t>CC0</w:t>
              </w:r>
            </w:hyperlink>
          </w:p>
        </w:tc>
        <w:tc>
          <w:tcPr>
            <w:tcW w:w="0" w:type="auto"/>
            <w:hideMark/>
          </w:tcPr>
          <w:p w14:paraId="6A5C3315" w14:textId="77777777" w:rsidR="00CD409C" w:rsidRPr="005F1592" w:rsidRDefault="00543926" w:rsidP="00FA7A94">
            <w:pPr>
              <w:cnfStyle w:val="000000100000" w:firstRow="0" w:lastRow="0" w:firstColumn="0" w:lastColumn="0" w:oddVBand="0" w:evenVBand="0" w:oddHBand="1" w:evenHBand="0" w:firstRowFirstColumn="0" w:firstRowLastColumn="0" w:lastRowFirstColumn="0" w:lastRowLastColumn="0"/>
              <w:rPr>
                <w:sz w:val="18"/>
                <w:szCs w:val="18"/>
              </w:rPr>
            </w:pPr>
            <w:hyperlink r:id="rId52" w:tooltip="CC-BY" w:history="1">
              <w:r w:rsidR="00CD409C" w:rsidRPr="005F1592">
                <w:rPr>
                  <w:rStyle w:val="Hyperlink"/>
                  <w:color w:val="auto"/>
                  <w:sz w:val="18"/>
                  <w:szCs w:val="18"/>
                  <w:u w:val="none"/>
                </w:rPr>
                <w:t>CC-BY</w:t>
              </w:r>
            </w:hyperlink>
          </w:p>
        </w:tc>
        <w:tc>
          <w:tcPr>
            <w:tcW w:w="0" w:type="auto"/>
            <w:hideMark/>
          </w:tcPr>
          <w:p w14:paraId="6E20A017" w14:textId="77777777" w:rsidR="00CD409C" w:rsidRPr="005F1592" w:rsidRDefault="00543926" w:rsidP="00FA7A94">
            <w:pPr>
              <w:cnfStyle w:val="000000100000" w:firstRow="0" w:lastRow="0" w:firstColumn="0" w:lastColumn="0" w:oddVBand="0" w:evenVBand="0" w:oddHBand="1" w:evenHBand="0" w:firstRowFirstColumn="0" w:firstRowLastColumn="0" w:lastRowFirstColumn="0" w:lastRowLastColumn="0"/>
              <w:rPr>
                <w:sz w:val="18"/>
                <w:szCs w:val="18"/>
              </w:rPr>
            </w:pPr>
            <w:hyperlink r:id="rId53" w:tooltip="CC-BY-SA" w:history="1">
              <w:r w:rsidR="00CD409C" w:rsidRPr="005F1592">
                <w:rPr>
                  <w:rStyle w:val="Hyperlink"/>
                  <w:color w:val="auto"/>
                  <w:sz w:val="18"/>
                  <w:szCs w:val="18"/>
                  <w:u w:val="none"/>
                </w:rPr>
                <w:t>CC-BY-SA</w:t>
              </w:r>
            </w:hyperlink>
          </w:p>
        </w:tc>
        <w:tc>
          <w:tcPr>
            <w:tcW w:w="0" w:type="auto"/>
            <w:hideMark/>
          </w:tcPr>
          <w:p w14:paraId="74AA8F09" w14:textId="77777777" w:rsidR="00CD409C" w:rsidRPr="005F1592" w:rsidRDefault="00543926" w:rsidP="00FA7A94">
            <w:pPr>
              <w:cnfStyle w:val="000000100000" w:firstRow="0" w:lastRow="0" w:firstColumn="0" w:lastColumn="0" w:oddVBand="0" w:evenVBand="0" w:oddHBand="1" w:evenHBand="0" w:firstRowFirstColumn="0" w:firstRowLastColumn="0" w:lastRowFirstColumn="0" w:lastRowLastColumn="0"/>
              <w:rPr>
                <w:sz w:val="18"/>
                <w:szCs w:val="18"/>
              </w:rPr>
            </w:pPr>
            <w:hyperlink r:id="rId54" w:tooltip="CC-BY-NC" w:history="1">
              <w:r w:rsidR="00CD409C" w:rsidRPr="005F1592">
                <w:rPr>
                  <w:rStyle w:val="Hyperlink"/>
                  <w:color w:val="auto"/>
                  <w:sz w:val="18"/>
                  <w:szCs w:val="18"/>
                  <w:u w:val="none"/>
                </w:rPr>
                <w:t>CC-BY-NC</w:t>
              </w:r>
            </w:hyperlink>
          </w:p>
        </w:tc>
        <w:tc>
          <w:tcPr>
            <w:tcW w:w="0" w:type="auto"/>
            <w:shd w:val="clear" w:color="auto" w:fill="C5E0B3" w:themeFill="accent6" w:themeFillTint="66"/>
            <w:hideMark/>
          </w:tcPr>
          <w:p w14:paraId="4E3E2FB3" w14:textId="77777777" w:rsidR="00CD409C" w:rsidRPr="005F1592" w:rsidRDefault="00543926" w:rsidP="00FA7A94">
            <w:pPr>
              <w:cnfStyle w:val="000000100000" w:firstRow="0" w:lastRow="0" w:firstColumn="0" w:lastColumn="0" w:oddVBand="0" w:evenVBand="0" w:oddHBand="1" w:evenHBand="0" w:firstRowFirstColumn="0" w:firstRowLastColumn="0" w:lastRowFirstColumn="0" w:lastRowLastColumn="0"/>
              <w:rPr>
                <w:sz w:val="18"/>
                <w:szCs w:val="18"/>
              </w:rPr>
            </w:pPr>
            <w:hyperlink r:id="rId55" w:tooltip="Copyright" w:history="1">
              <w:r w:rsidR="00CD409C" w:rsidRPr="005F1592">
                <w:rPr>
                  <w:rStyle w:val="Hyperlink"/>
                  <w:color w:val="auto"/>
                  <w:sz w:val="18"/>
                  <w:szCs w:val="18"/>
                  <w:u w:val="none"/>
                </w:rPr>
                <w:t>Copyright</w:t>
              </w:r>
            </w:hyperlink>
            <w:r w:rsidR="00CD409C" w:rsidRPr="005F1592">
              <w:rPr>
                <w:sz w:val="18"/>
                <w:szCs w:val="18"/>
              </w:rPr>
              <w:t>, no public license</w:t>
            </w:r>
          </w:p>
        </w:tc>
        <w:tc>
          <w:tcPr>
            <w:tcW w:w="0" w:type="auto"/>
            <w:hideMark/>
          </w:tcPr>
          <w:p w14:paraId="42B8C15D" w14:textId="77777777" w:rsidR="00CD409C" w:rsidRPr="005F1592" w:rsidRDefault="00CD409C" w:rsidP="00FA7A94">
            <w:pPr>
              <w:cnfStyle w:val="000000100000" w:firstRow="0" w:lastRow="0" w:firstColumn="0" w:lastColumn="0" w:oddVBand="0" w:evenVBand="0" w:oddHBand="1" w:evenHBand="0" w:firstRowFirstColumn="0" w:firstRowLastColumn="0" w:lastRowFirstColumn="0" w:lastRowLastColumn="0"/>
              <w:rPr>
                <w:sz w:val="18"/>
                <w:szCs w:val="18"/>
              </w:rPr>
            </w:pPr>
            <w:r w:rsidRPr="005F1592">
              <w:rPr>
                <w:sz w:val="18"/>
                <w:szCs w:val="18"/>
              </w:rPr>
              <w:t>unpublished</w:t>
            </w:r>
          </w:p>
        </w:tc>
      </w:tr>
    </w:tbl>
    <w:p w14:paraId="7724C2A9" w14:textId="55D4FDC2" w:rsidR="00CD409C" w:rsidRPr="005F1592" w:rsidRDefault="00301BBD" w:rsidP="00FA7A94">
      <w:pPr>
        <w:pStyle w:val="Beschriftung"/>
        <w:spacing w:line="360" w:lineRule="auto"/>
      </w:pPr>
      <w:bookmarkStart w:id="26" w:name="_Toc27530862"/>
      <w:r w:rsidRPr="005F1592">
        <w:t xml:space="preserve">Table </w:t>
      </w:r>
      <w:r w:rsidRPr="005F1592">
        <w:fldChar w:fldCharType="begin"/>
      </w:r>
      <w:r w:rsidRPr="005F1592">
        <w:instrText xml:space="preserve"> SEQ Table \* ARABIC </w:instrText>
      </w:r>
      <w:r w:rsidRPr="005F1592">
        <w:fldChar w:fldCharType="separate"/>
      </w:r>
      <w:r w:rsidR="00EB4B42" w:rsidRPr="005F1592">
        <w:rPr>
          <w:noProof/>
        </w:rPr>
        <w:t>2</w:t>
      </w:r>
      <w:r w:rsidRPr="005F1592">
        <w:fldChar w:fldCharType="end"/>
      </w:r>
      <w:r w:rsidRPr="005F1592">
        <w:t>: Types of licences</w:t>
      </w:r>
      <w:bookmarkEnd w:id="26"/>
    </w:p>
    <w:p w14:paraId="63842D41" w14:textId="40885EFB" w:rsidR="00FA7A94" w:rsidRPr="005F1592" w:rsidRDefault="00FA7A94" w:rsidP="00FA7A94">
      <w:pPr>
        <w:spacing w:line="360" w:lineRule="auto"/>
      </w:pPr>
      <w:r w:rsidRPr="005F1592">
        <w:t xml:space="preserve">As </w:t>
      </w:r>
      <w:r w:rsidR="00D13FC4">
        <w:t xml:space="preserve">seen in the table above, proprietary licences make use of the traditional copyright. Licences, however, are usually drawn up by every individual developer or company to fit their exact needs, wishes and requirements. In most cases of free and/or open-source software, this will not be necessary, because of the existence of licences like the </w:t>
      </w:r>
      <w:r w:rsidR="00D13FC4">
        <w:rPr>
          <w:i/>
          <w:iCs/>
        </w:rPr>
        <w:t xml:space="preserve">GNU General Public Licence, </w:t>
      </w:r>
      <w:r w:rsidR="00D13FC4">
        <w:rPr>
          <w:iCs/>
        </w:rPr>
        <w:t>which can be used, at the very least, as a practical</w:t>
      </w:r>
      <w:r w:rsidR="00D13FC4" w:rsidRPr="005F1592">
        <w:rPr>
          <w:iCs/>
        </w:rPr>
        <w:t xml:space="preserve"> </w:t>
      </w:r>
      <w:r w:rsidR="003E0B5C" w:rsidRPr="005F1592">
        <w:rPr>
          <w:iCs/>
        </w:rPr>
        <w:t>template.</w:t>
      </w:r>
    </w:p>
    <w:p w14:paraId="78841BC6" w14:textId="5BA73136" w:rsidR="000E5A1B" w:rsidRPr="005F1592" w:rsidRDefault="003212FF" w:rsidP="00CA2CF7">
      <w:pPr>
        <w:pStyle w:val="berschrift1"/>
        <w:spacing w:line="360" w:lineRule="auto"/>
      </w:pPr>
      <w:bookmarkStart w:id="27" w:name="_Toc27532648"/>
      <w:r w:rsidRPr="005F1592">
        <w:t>Mixed Source</w:t>
      </w:r>
      <w:bookmarkEnd w:id="27"/>
    </w:p>
    <w:p w14:paraId="0169E4D1" w14:textId="25A156DC" w:rsidR="00B3518D" w:rsidRPr="005F1592" w:rsidRDefault="000E5A1B" w:rsidP="00CA2CF7">
      <w:pPr>
        <w:spacing w:line="360" w:lineRule="auto"/>
      </w:pPr>
      <w:r w:rsidRPr="005F1592">
        <w:t xml:space="preserve">The two concepts usually are very different in design and </w:t>
      </w:r>
      <w:r w:rsidR="00CD409C" w:rsidRPr="005F1592">
        <w:t>aim;</w:t>
      </w:r>
      <w:r w:rsidR="00F57ABC" w:rsidRPr="005F1592">
        <w:t xml:space="preserve"> however, sometimes open source software is </w:t>
      </w:r>
      <w:r w:rsidR="00B3518D" w:rsidRPr="005F1592">
        <w:t>combined</w:t>
      </w:r>
      <w:r w:rsidR="00F57ABC" w:rsidRPr="005F1592">
        <w:t xml:space="preserve"> with proprietary software</w:t>
      </w:r>
      <w:r w:rsidR="003212FF" w:rsidRPr="005F1592">
        <w:t xml:space="preserve"> to create a hybrid form of both models.</w:t>
      </w:r>
    </w:p>
    <w:p w14:paraId="55082BD7" w14:textId="538DC6FC" w:rsidR="00B3518D" w:rsidRPr="005F1592" w:rsidRDefault="00B3518D" w:rsidP="00CA2CF7">
      <w:pPr>
        <w:spacing w:line="360" w:lineRule="auto"/>
        <w:rPr>
          <w:iCs/>
        </w:rPr>
      </w:pPr>
      <w:r w:rsidRPr="005F1592">
        <w:t xml:space="preserve">As seen in the section </w:t>
      </w:r>
      <w:r w:rsidRPr="005F1592">
        <w:fldChar w:fldCharType="begin"/>
      </w:r>
      <w:r w:rsidRPr="005F1592">
        <w:instrText xml:space="preserve"> REF _Ref26952987 \w \h </w:instrText>
      </w:r>
      <w:r w:rsidR="005F1592" w:rsidRPr="005F1592">
        <w:instrText xml:space="preserve"> \* MERGEFORMAT </w:instrText>
      </w:r>
      <w:r w:rsidRPr="005F1592">
        <w:fldChar w:fldCharType="separate"/>
      </w:r>
      <w:r w:rsidRPr="005F1592">
        <w:t>3.2.2</w:t>
      </w:r>
      <w:r w:rsidRPr="005F1592">
        <w:fldChar w:fldCharType="end"/>
      </w:r>
      <w:r w:rsidRPr="005F1592">
        <w:rPr>
          <w:i/>
          <w:iCs/>
        </w:rPr>
        <w:t xml:space="preserve"> </w:t>
      </w:r>
      <w:r w:rsidRPr="005F1592">
        <w:rPr>
          <w:i/>
          <w:iCs/>
        </w:rPr>
        <w:fldChar w:fldCharType="begin"/>
      </w:r>
      <w:r w:rsidRPr="005F1592">
        <w:rPr>
          <w:i/>
          <w:iCs/>
        </w:rPr>
        <w:instrText xml:space="preserve"> REF _Ref26952991 \h  \* MERGEFORMAT </w:instrText>
      </w:r>
      <w:r w:rsidRPr="005F1592">
        <w:rPr>
          <w:i/>
          <w:iCs/>
        </w:rPr>
      </w:r>
      <w:r w:rsidRPr="005F1592">
        <w:rPr>
          <w:i/>
          <w:iCs/>
        </w:rPr>
        <w:fldChar w:fldCharType="separate"/>
      </w:r>
      <w:r w:rsidRPr="005F1592">
        <w:rPr>
          <w:i/>
          <w:iCs/>
        </w:rPr>
        <w:t>Shifts in Philosophies</w:t>
      </w:r>
      <w:r w:rsidRPr="005F1592">
        <w:rPr>
          <w:i/>
          <w:iCs/>
        </w:rPr>
        <w:fldChar w:fldCharType="end"/>
      </w:r>
      <w:r w:rsidRPr="005F1592">
        <w:rPr>
          <w:i/>
          <w:iCs/>
        </w:rPr>
        <w:t xml:space="preserve"> </w:t>
      </w:r>
      <w:r w:rsidRPr="005F1592">
        <w:rPr>
          <w:iCs/>
        </w:rPr>
        <w:t xml:space="preserve">some companies developing </w:t>
      </w:r>
      <w:r w:rsidR="00D13FC4">
        <w:rPr>
          <w:iCs/>
        </w:rPr>
        <w:t xml:space="preserve">proprietary software radically changed their perspective, not just ending their legal and PR battles, but eventually even embracing open source as part of their business models. However, they did not always simply open source all their software under a new licence when such a change in philosophy came about. Some, with Microsoft being the most important member of this group, partially open sourced their products with a </w:t>
      </w:r>
      <w:r w:rsidR="00D13FC4">
        <w:rPr>
          <w:i/>
          <w:iCs/>
        </w:rPr>
        <w:t xml:space="preserve">“mixed source” </w:t>
      </w:r>
      <w:r w:rsidR="00D13FC4">
        <w:rPr>
          <w:iCs/>
        </w:rPr>
        <w:t>strategy</w:t>
      </w:r>
      <w:r w:rsidR="00133C29" w:rsidRPr="005F1592">
        <w:rPr>
          <w:iCs/>
        </w:rPr>
        <w:t>.</w:t>
      </w:r>
    </w:p>
    <w:p w14:paraId="466C9639" w14:textId="69E28881" w:rsidR="00DF214E" w:rsidRPr="005F1592" w:rsidRDefault="00FE39A9" w:rsidP="00CA2CF7">
      <w:pPr>
        <w:spacing w:line="360" w:lineRule="auto"/>
      </w:pPr>
      <w:r w:rsidRPr="005F1592">
        <w:rPr>
          <w:noProof/>
        </w:rPr>
        <w:lastRenderedPageBreak/>
        <mc:AlternateContent>
          <mc:Choice Requires="wps">
            <w:drawing>
              <wp:anchor distT="0" distB="0" distL="114300" distR="114300" simplePos="0" relativeHeight="251663360" behindDoc="0" locked="0" layoutInCell="1" allowOverlap="1" wp14:anchorId="03F7C041" wp14:editId="1EFA3EFF">
                <wp:simplePos x="0" y="0"/>
                <wp:positionH relativeFrom="column">
                  <wp:posOffset>4015105</wp:posOffset>
                </wp:positionH>
                <wp:positionV relativeFrom="paragraph">
                  <wp:posOffset>1621155</wp:posOffset>
                </wp:positionV>
                <wp:extent cx="1531620" cy="635"/>
                <wp:effectExtent l="0" t="0" r="0" b="0"/>
                <wp:wrapSquare wrapText="bothSides"/>
                <wp:docPr id="6" name="Textfeld 6"/>
                <wp:cNvGraphicFramePr/>
                <a:graphic xmlns:a="http://schemas.openxmlformats.org/drawingml/2006/main">
                  <a:graphicData uri="http://schemas.microsoft.com/office/word/2010/wordprocessingShape">
                    <wps:wsp>
                      <wps:cNvSpPr txBox="1"/>
                      <wps:spPr>
                        <a:xfrm>
                          <a:off x="0" y="0"/>
                          <a:ext cx="1531620" cy="635"/>
                        </a:xfrm>
                        <a:prstGeom prst="rect">
                          <a:avLst/>
                        </a:prstGeom>
                        <a:solidFill>
                          <a:prstClr val="white"/>
                        </a:solidFill>
                        <a:ln>
                          <a:noFill/>
                        </a:ln>
                      </wps:spPr>
                      <wps:txbx>
                        <w:txbxContent>
                          <w:p w14:paraId="6A0D521E" w14:textId="2ECD1C8B" w:rsidR="00302281" w:rsidRPr="006961D4" w:rsidRDefault="00302281" w:rsidP="006961D4">
                            <w:pPr>
                              <w:pStyle w:val="Beschriftung"/>
                              <w:jc w:val="left"/>
                              <w:rPr>
                                <w:noProof/>
                                <w:sz w:val="24"/>
                              </w:rPr>
                            </w:pPr>
                            <w:bookmarkStart w:id="28" w:name="_Ref26947690"/>
                            <w:bookmarkStart w:id="29" w:name="_Ref26948895"/>
                            <w:bookmarkStart w:id="30" w:name="_Toc27530895"/>
                            <w:r w:rsidRPr="006961D4">
                              <w:t xml:space="preserve">Figure </w:t>
                            </w:r>
                            <w:r>
                              <w:fldChar w:fldCharType="begin"/>
                            </w:r>
                            <w:r w:rsidRPr="006961D4">
                              <w:instrText xml:space="preserve"> SEQ Figure \* ARABIC </w:instrText>
                            </w:r>
                            <w:r>
                              <w:fldChar w:fldCharType="separate"/>
                            </w:r>
                            <w:r>
                              <w:rPr>
                                <w:noProof/>
                              </w:rPr>
                              <w:t>2</w:t>
                            </w:r>
                            <w:r>
                              <w:fldChar w:fldCharType="end"/>
                            </w:r>
                            <w:bookmarkEnd w:id="28"/>
                            <w:r w:rsidRPr="006961D4">
                              <w:t>: The make/buy/open source decision</w:t>
                            </w:r>
                            <w:bookmarkEnd w:id="29"/>
                            <w:bookmarkEnd w:id="3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3F7C041" id="Textfeld 6" o:spid="_x0000_s1027" type="#_x0000_t202" style="position:absolute;left:0;text-align:left;margin-left:316.15pt;margin-top:127.65pt;width:120.6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" stroked="f">
                <v:textbox style="mso-fit-shape-to-text:t" inset="0,0,0,0">
                  <w:txbxContent>
                    <w:p w14:paraId="6A0D521E" w14:textId="2ECD1C8B" w:rsidR="00302281" w:rsidRPr="006961D4" w:rsidRDefault="00302281" w:rsidP="006961D4">
                      <w:pPr>
                        <w:pStyle w:val="Beschriftung"/>
                        <w:jc w:val="left"/>
                        <w:rPr>
                          <w:noProof/>
                          <w:sz w:val="24"/>
                        </w:rPr>
                      </w:pPr>
                      <w:bookmarkStart w:id="32" w:name="_Ref26948895"/>
                      <w:bookmarkStart w:id="33" w:name="_Ref26947690"/>
                      <w:bookmarkStart w:id="34" w:name="_Toc27530895"/>
                      <w:r w:rsidRPr="006961D4">
                        <w:t xml:space="preserve">Figure </w:t>
                      </w:r>
                      <w:r>
                        <w:fldChar w:fldCharType="begin"/>
                      </w:r>
                      <w:r w:rsidRPr="006961D4">
                        <w:instrText xml:space="preserve"> SEQ Figure \* ARABIC </w:instrText>
                      </w:r>
                      <w:r>
                        <w:fldChar w:fldCharType="separate"/>
                      </w:r>
                      <w:r>
                        <w:rPr>
                          <w:noProof/>
                        </w:rPr>
                        <w:t>2</w:t>
                      </w:r>
                      <w:r>
                        <w:fldChar w:fldCharType="end"/>
                      </w:r>
                      <w:bookmarkEnd w:id="33"/>
                      <w:r w:rsidRPr="006961D4">
                        <w:t>: The make/buy/open source decision</w:t>
                      </w:r>
                      <w:bookmarkEnd w:id="32"/>
                      <w:bookmarkEnd w:id="34"/>
                    </w:p>
                  </w:txbxContent>
                </v:textbox>
                <w10:wrap type="square"/>
              </v:shape>
            </w:pict>
          </mc:Fallback>
        </mc:AlternateContent>
      </w:r>
      <w:r w:rsidRPr="005F1592">
        <w:rPr>
          <w:noProof/>
        </w:rPr>
        <w:drawing>
          <wp:anchor distT="0" distB="0" distL="114300" distR="114300" simplePos="0" relativeHeight="251661312" behindDoc="0" locked="0" layoutInCell="1" allowOverlap="1" wp14:anchorId="720760FA" wp14:editId="3B189DEB">
            <wp:simplePos x="0" y="0"/>
            <wp:positionH relativeFrom="column">
              <wp:posOffset>3192145</wp:posOffset>
            </wp:positionH>
            <wp:positionV relativeFrom="paragraph">
              <wp:posOffset>125730</wp:posOffset>
            </wp:positionV>
            <wp:extent cx="2354580" cy="1714500"/>
            <wp:effectExtent l="0" t="0" r="7620" b="0"/>
            <wp:wrapSquare wrapText="bothSides"/>
            <wp:docPr id="4" name="Grafik 4" descr="Figure 1: The make/buy/open source dec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e 1: The make/buy/open source decision"/>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354580" cy="1714500"/>
                    </a:xfrm>
                    <a:prstGeom prst="rect">
                      <a:avLst/>
                    </a:prstGeom>
                    <a:noFill/>
                    <a:ln>
                      <a:noFill/>
                    </a:ln>
                  </pic:spPr>
                </pic:pic>
              </a:graphicData>
            </a:graphic>
          </wp:anchor>
        </w:drawing>
      </w:r>
      <w:r w:rsidRPr="005F1592">
        <w:t xml:space="preserve">In 2006, </w:t>
      </w:r>
      <w:r w:rsidR="00D13FC4">
        <w:t>even before Microsoft changed its perspective on open source software companies and long before they started embracing it themselves, an article appeared in Intellectual Asset Magazine which detailed the benefits of using a mixed source strategy</w:t>
      </w:r>
      <w:r w:rsidRPr="005F1592">
        <w:t>.</w:t>
      </w:r>
      <w:r w:rsidRPr="005F1592">
        <w:rPr>
          <w:rStyle w:val="Funotenzeichen"/>
        </w:rPr>
        <w:footnoteReference w:id="33"/>
      </w:r>
      <w:r w:rsidRPr="005F1592">
        <w:t xml:space="preserve"> </w:t>
      </w:r>
      <w:r w:rsidR="00D13FC4">
        <w:t xml:space="preserve">The article described the decision making process regarding the question of which elements of a system should be open source in a graph </w:t>
      </w:r>
      <w:r w:rsidRPr="005F1592">
        <w:t>(</w:t>
      </w:r>
      <w:r w:rsidRPr="005F1592">
        <w:fldChar w:fldCharType="begin"/>
      </w:r>
      <w:r w:rsidRPr="005F1592">
        <w:instrText xml:space="preserve"> REF _Ref26947690 \h </w:instrText>
      </w:r>
      <w:r w:rsidR="005F1592" w:rsidRPr="005F1592">
        <w:instrText xml:space="preserve"> \* MERGEFORMAT </w:instrText>
      </w:r>
      <w:r w:rsidRPr="005F1592">
        <w:fldChar w:fldCharType="separate"/>
      </w:r>
      <w:r w:rsidRPr="005F1592">
        <w:t xml:space="preserve">Figure </w:t>
      </w:r>
      <w:r w:rsidRPr="005F1592">
        <w:rPr>
          <w:noProof/>
        </w:rPr>
        <w:t>2</w:t>
      </w:r>
      <w:r w:rsidRPr="005F1592">
        <w:fldChar w:fldCharType="end"/>
      </w:r>
      <w:r w:rsidRPr="005F1592">
        <w:t xml:space="preserve">). By differentiating between Commodities, Baselines and Differentiators, the authors try </w:t>
      </w:r>
      <w:r w:rsidR="00D13FC4">
        <w:t>to identify the criteria on which the decision as to when best to make, buy and open source should be based. This approach, however, is hardly concerned with the ideas of open source and the principles of free software, but focuses on a straightforward profit maximisation strategy, with the authors stating</w:t>
      </w:r>
      <w:r w:rsidR="00DF214E" w:rsidRPr="005F1592">
        <w:t>:</w:t>
      </w:r>
    </w:p>
    <w:p w14:paraId="1CBA9061" w14:textId="428D6BC7" w:rsidR="00FE39A9" w:rsidRPr="005F1592" w:rsidRDefault="00F11EC3" w:rsidP="00DF214E">
      <w:pPr>
        <w:pStyle w:val="Zitat"/>
        <w:spacing w:line="360" w:lineRule="auto"/>
      </w:pPr>
      <w:r w:rsidRPr="005F1592">
        <w:t>“[…] a proprietary feature or solution should be replaced with an open source alternative when doing so represents a larger value.”</w:t>
      </w:r>
      <w:r w:rsidRPr="005F1592">
        <w:rPr>
          <w:rStyle w:val="Funotenzeichen"/>
        </w:rPr>
        <w:footnoteReference w:id="34"/>
      </w:r>
    </w:p>
    <w:p w14:paraId="12F460D2" w14:textId="5F16FF82" w:rsidR="00F11EC3" w:rsidRPr="005F1592" w:rsidRDefault="00F11EC3" w:rsidP="00CA2CF7">
      <w:pPr>
        <w:spacing w:line="360" w:lineRule="auto"/>
      </w:pPr>
      <w:r w:rsidRPr="005F1592">
        <w:t>The authors also elaborate on different reasons why a company could benefit from a project or parts of a system being open</w:t>
      </w:r>
      <w:r w:rsidR="006961D4" w:rsidRPr="005F1592">
        <w:t xml:space="preserve"> source</w:t>
      </w:r>
      <w:r w:rsidRPr="005F1592">
        <w:t>, including</w:t>
      </w:r>
      <w:r w:rsidR="006961D4" w:rsidRPr="005F1592">
        <w:t>:</w:t>
      </w:r>
      <w:r w:rsidR="006961D4" w:rsidRPr="005F1592">
        <w:rPr>
          <w:rStyle w:val="Funotenzeichen"/>
        </w:rPr>
        <w:footnoteReference w:id="35"/>
      </w:r>
    </w:p>
    <w:p w14:paraId="64F0EAE2" w14:textId="442A2E14" w:rsidR="00F11EC3" w:rsidRPr="005F1592" w:rsidRDefault="00F11EC3" w:rsidP="00F11EC3">
      <w:pPr>
        <w:pStyle w:val="Listenabsatz"/>
        <w:numPr>
          <w:ilvl w:val="0"/>
          <w:numId w:val="8"/>
        </w:numPr>
        <w:spacing w:line="360" w:lineRule="auto"/>
      </w:pPr>
      <w:r w:rsidRPr="005F1592">
        <w:t xml:space="preserve">Open sourcing can </w:t>
      </w:r>
      <w:r w:rsidR="00D13FC4">
        <w:t xml:space="preserve">be used to </w:t>
      </w:r>
      <w:r w:rsidRPr="005F1592">
        <w:t>enforce standard</w:t>
      </w:r>
      <w:r w:rsidR="00D13FC4">
        <w:t>s</w:t>
      </w:r>
    </w:p>
    <w:p w14:paraId="0FE240E3" w14:textId="1C7226C3" w:rsidR="006961D4" w:rsidRPr="005F1592" w:rsidRDefault="006961D4" w:rsidP="00F11EC3">
      <w:pPr>
        <w:pStyle w:val="Listenabsatz"/>
        <w:numPr>
          <w:ilvl w:val="0"/>
          <w:numId w:val="8"/>
        </w:numPr>
        <w:spacing w:line="360" w:lineRule="auto"/>
      </w:pPr>
      <w:r w:rsidRPr="005F1592">
        <w:t xml:space="preserve">A willing community </w:t>
      </w:r>
      <w:r w:rsidR="00D13FC4">
        <w:t>may</w:t>
      </w:r>
      <w:r w:rsidRPr="005F1592">
        <w:t xml:space="preserve"> be useful in maintaining software and thus reducing costs</w:t>
      </w:r>
    </w:p>
    <w:p w14:paraId="6FA144A6" w14:textId="27F61691" w:rsidR="006961D4" w:rsidRPr="005F1592" w:rsidRDefault="006961D4" w:rsidP="006961D4">
      <w:pPr>
        <w:pStyle w:val="Listenabsatz"/>
        <w:numPr>
          <w:ilvl w:val="0"/>
          <w:numId w:val="8"/>
        </w:numPr>
        <w:spacing w:line="360" w:lineRule="auto"/>
      </w:pPr>
      <w:r w:rsidRPr="005F1592">
        <w:t xml:space="preserve">Using external open source </w:t>
      </w:r>
      <w:r w:rsidR="00D13FC4">
        <w:t>may</w:t>
      </w:r>
      <w:r w:rsidRPr="005F1592">
        <w:t xml:space="preserve"> be very cheap</w:t>
      </w:r>
    </w:p>
    <w:p w14:paraId="34583347" w14:textId="65FB456D" w:rsidR="006961D4" w:rsidRPr="005F1592" w:rsidRDefault="006961D4" w:rsidP="006961D4">
      <w:pPr>
        <w:spacing w:line="360" w:lineRule="auto"/>
      </w:pPr>
      <w:r w:rsidRPr="005F1592">
        <w:t xml:space="preserve">They emphasise, as </w:t>
      </w:r>
      <w:r w:rsidRPr="005F1592">
        <w:rPr>
          <w:i/>
        </w:rPr>
        <w:fldChar w:fldCharType="begin"/>
      </w:r>
      <w:r w:rsidRPr="005F1592">
        <w:rPr>
          <w:i/>
        </w:rPr>
        <w:instrText xml:space="preserve"> REF _Ref26948895 \h  \* MERGEFORMAT </w:instrText>
      </w:r>
      <w:r w:rsidRPr="005F1592">
        <w:rPr>
          <w:i/>
        </w:rPr>
      </w:r>
      <w:r w:rsidRPr="005F1592">
        <w:rPr>
          <w:i/>
        </w:rPr>
        <w:fldChar w:fldCharType="separate"/>
      </w:r>
      <w:r w:rsidRPr="005F1592">
        <w:rPr>
          <w:i/>
        </w:rPr>
        <w:t xml:space="preserve">Figure </w:t>
      </w:r>
      <w:r w:rsidRPr="005F1592">
        <w:rPr>
          <w:i/>
          <w:noProof/>
        </w:rPr>
        <w:t>2</w:t>
      </w:r>
      <w:r w:rsidRPr="005F1592">
        <w:rPr>
          <w:i/>
        </w:rPr>
        <w:fldChar w:fldCharType="end"/>
      </w:r>
      <w:r w:rsidRPr="005F1592">
        <w:rPr>
          <w:i/>
        </w:rPr>
        <w:t xml:space="preserve"> </w:t>
      </w:r>
      <w:r w:rsidRPr="005F1592">
        <w:t xml:space="preserve">shows, that commodities, i.e. hidden features which are </w:t>
      </w:r>
      <w:r w:rsidR="00D13FC4">
        <w:t xml:space="preserve">needed to make the product work, but are not seen or appreciated by the user, are a good place to use open source. It is in the other end of the spectrum, in the features which set the company apart and provide a competitive advantage in the market that </w:t>
      </w:r>
      <w:r w:rsidR="00D13FC4">
        <w:lastRenderedPageBreak/>
        <w:t>the proprietary model is most advantageous</w:t>
      </w:r>
      <w:r w:rsidR="00D41850" w:rsidRPr="005F1592">
        <w:t xml:space="preserve">. In </w:t>
      </w:r>
      <w:r w:rsidR="00D41850" w:rsidRPr="005F1592">
        <w:rPr>
          <w:i/>
        </w:rPr>
        <w:fldChar w:fldCharType="begin"/>
      </w:r>
      <w:r w:rsidR="00D41850" w:rsidRPr="005F1592">
        <w:rPr>
          <w:i/>
        </w:rPr>
        <w:instrText xml:space="preserve"> REF _Ref26947690 \h  \* MERGEFORMAT </w:instrText>
      </w:r>
      <w:r w:rsidR="00D41850" w:rsidRPr="005F1592">
        <w:rPr>
          <w:i/>
        </w:rPr>
      </w:r>
      <w:r w:rsidR="00D41850" w:rsidRPr="005F1592">
        <w:rPr>
          <w:i/>
        </w:rPr>
        <w:fldChar w:fldCharType="separate"/>
      </w:r>
      <w:r w:rsidR="00D41850" w:rsidRPr="005F1592">
        <w:rPr>
          <w:i/>
        </w:rPr>
        <w:t xml:space="preserve">Figure </w:t>
      </w:r>
      <w:r w:rsidR="00D41850" w:rsidRPr="005F1592">
        <w:rPr>
          <w:i/>
          <w:noProof/>
        </w:rPr>
        <w:t>2</w:t>
      </w:r>
      <w:r w:rsidR="00D41850" w:rsidRPr="005F1592">
        <w:rPr>
          <w:i/>
        </w:rPr>
        <w:fldChar w:fldCharType="end"/>
      </w:r>
      <w:r w:rsidR="00D13FC4">
        <w:rPr>
          <w:i/>
        </w:rPr>
        <w:t>,</w:t>
      </w:r>
      <w:r w:rsidR="00D41850" w:rsidRPr="005F1592">
        <w:t xml:space="preserve"> </w:t>
      </w:r>
      <w:r w:rsidR="00D13FC4">
        <w:t>these are referred to as Differentiators</w:t>
      </w:r>
      <w:r w:rsidR="00D41850" w:rsidRPr="005F1592">
        <w:t>.</w:t>
      </w:r>
      <w:r w:rsidRPr="005F1592">
        <w:rPr>
          <w:rStyle w:val="Funotenzeichen"/>
        </w:rPr>
        <w:footnoteReference w:id="36"/>
      </w:r>
    </w:p>
    <w:p w14:paraId="0E354880" w14:textId="6BDD142E" w:rsidR="00D41850" w:rsidRPr="005F1592" w:rsidRDefault="00D13FC4" w:rsidP="006961D4">
      <w:pPr>
        <w:spacing w:line="360" w:lineRule="auto"/>
      </w:pPr>
      <w:r>
        <w:t>The authors also discuss all the legal difficulties that may arise through mixing open source software with proprietary since this is not permissible under many open source licences</w:t>
      </w:r>
      <w:r w:rsidR="00D41850" w:rsidRPr="005F1592">
        <w:t>.</w:t>
      </w:r>
      <w:r w:rsidR="00D41850" w:rsidRPr="005F1592">
        <w:rPr>
          <w:rStyle w:val="Funotenzeichen"/>
        </w:rPr>
        <w:footnoteReference w:id="37"/>
      </w:r>
    </w:p>
    <w:p w14:paraId="492DC82A" w14:textId="43CD7C26" w:rsidR="002C1CD8" w:rsidRPr="005F1592" w:rsidRDefault="00D13FC4" w:rsidP="00CA2CF7">
      <w:pPr>
        <w:spacing w:line="360" w:lineRule="auto"/>
      </w:pPr>
      <w:r>
        <w:t xml:space="preserve">Four years later, business researcher </w:t>
      </w:r>
      <w:r>
        <w:rPr>
          <w:rStyle w:val="eta"/>
        </w:rPr>
        <w:t xml:space="preserve">Gaston </w:t>
      </w:r>
      <w:proofErr w:type="spellStart"/>
      <w:r>
        <w:rPr>
          <w:rStyle w:val="eta"/>
        </w:rPr>
        <w:t>Llanes</w:t>
      </w:r>
      <w:proofErr w:type="spellEnd"/>
      <w:r>
        <w:t xml:space="preserve"> stated that “</w:t>
      </w:r>
      <w:r>
        <w:rPr>
          <w:rStyle w:val="eta"/>
        </w:rPr>
        <w:t>[…] software firms are experimenting with strategies that mix the two models</w:t>
      </w:r>
      <w:r w:rsidR="003212FF" w:rsidRPr="005F1592">
        <w:rPr>
          <w:rStyle w:val="eta"/>
        </w:rPr>
        <w:t>.”</w:t>
      </w:r>
      <w:r w:rsidR="003212FF" w:rsidRPr="005F1592">
        <w:rPr>
          <w:rStyle w:val="Funotenzeichen"/>
        </w:rPr>
        <w:footnoteReference w:id="38"/>
      </w:r>
      <w:r w:rsidR="003212FF" w:rsidRPr="005F1592">
        <w:rPr>
          <w:rStyle w:val="eta"/>
        </w:rPr>
        <w:t xml:space="preserve"> </w:t>
      </w:r>
      <w:r>
        <w:rPr>
          <w:rStyle w:val="eta"/>
        </w:rPr>
        <w:t xml:space="preserve">In an article by Julia Hanna in the “Research and Ideas” section of the Harvard Business School Knowledge Base website, the author describes some key concepts of this new development and interviews then-postdoctoral fellow Gaston </w:t>
      </w:r>
      <w:proofErr w:type="spellStart"/>
      <w:r>
        <w:rPr>
          <w:rStyle w:val="eta"/>
        </w:rPr>
        <w:t>Llanes</w:t>
      </w:r>
      <w:proofErr w:type="spellEnd"/>
      <w:r>
        <w:rPr>
          <w:rStyle w:val="eta"/>
        </w:rPr>
        <w:t xml:space="preserve"> about the paper he had written with then-HBS associate professor Ramon Casadesus-</w:t>
      </w:r>
      <w:proofErr w:type="spellStart"/>
      <w:r>
        <w:rPr>
          <w:rStyle w:val="eta"/>
        </w:rPr>
        <w:t>Masanell</w:t>
      </w:r>
      <w:proofErr w:type="spellEnd"/>
      <w:r>
        <w:rPr>
          <w:rStyle w:val="eta"/>
        </w:rPr>
        <w:t>. They had initially become interested in the topic of open source adoption by larger commercial companies because at first glance it might seem illogical to invest time and resources into a product destined to be given away for free. Given that these companies mainly make money by selling complementary goods and services, they intended to study the interaction between the colliding and seemingly contradictory worlds of open source and proprietary</w:t>
      </w:r>
      <w:r w:rsidR="00927E00" w:rsidRPr="005F1592">
        <w:rPr>
          <w:rStyle w:val="eta"/>
        </w:rPr>
        <w:t>.</w:t>
      </w:r>
      <w:r w:rsidR="00927E00" w:rsidRPr="005F1592">
        <w:rPr>
          <w:rStyle w:val="Funotenzeichen"/>
        </w:rPr>
        <w:footnoteReference w:id="39"/>
      </w:r>
    </w:p>
    <w:p w14:paraId="26D0DA93" w14:textId="4F48D81F" w:rsidR="003521C1" w:rsidRPr="005F1592" w:rsidRDefault="00D13FC4" w:rsidP="00CA2CF7">
      <w:pPr>
        <w:spacing w:line="360" w:lineRule="auto"/>
      </w:pPr>
      <w:r>
        <w:t xml:space="preserve">The researchers established that companies were increasingly trying to get the best out of both concepts and were attempting to create a model which would give a company more information as to whether, and if so, when, it would be profitable to adopt a mixed source strategy. However, this does not simply apply to companies who were previously in the business of developing proprietary software. According to the two researchers, some open source companies are reconsidering the degree of openness that can be considered healthy and sustainable when thinking about long-term profitability. They also differentiate between what Gaston </w:t>
      </w:r>
      <w:proofErr w:type="spellStart"/>
      <w:r>
        <w:t>Llanes</w:t>
      </w:r>
      <w:proofErr w:type="spellEnd"/>
      <w:r>
        <w:t xml:space="preserve"> calls “fundamentalists”, who believe all code should be free and those who believe in open source as just the most practical, secure and beneficial way, </w:t>
      </w:r>
      <w:proofErr w:type="gramStart"/>
      <w:r>
        <w:t>as long as</w:t>
      </w:r>
      <w:proofErr w:type="gramEnd"/>
      <w:r>
        <w:t xml:space="preserve"> a profit can be turned. The former type would typically be opposed to any type of proprietary licence </w:t>
      </w:r>
      <w:r>
        <w:lastRenderedPageBreak/>
        <w:t>while the latter is usually happy to adopt a mixed source strategy, especially when only extensions to the base are to be proprietary</w:t>
      </w:r>
      <w:r w:rsidR="003521C1" w:rsidRPr="005F1592">
        <w:t>.</w:t>
      </w:r>
    </w:p>
    <w:p w14:paraId="15A442F9" w14:textId="02115C8E" w:rsidR="003521C1" w:rsidRPr="005F1592" w:rsidRDefault="00D13FC4" w:rsidP="00CA2CF7">
      <w:pPr>
        <w:spacing w:line="360" w:lineRule="auto"/>
      </w:pPr>
      <w:r>
        <w:t xml:space="preserve">The typical structure of many systems is that they have a base, and extensions which can be built on this base. In the case of a </w:t>
      </w:r>
      <w:r>
        <w:rPr>
          <w:i/>
        </w:rPr>
        <w:t>Content Management System,</w:t>
      </w:r>
      <w:r>
        <w:t xml:space="preserve"> this is very easily discernible, with the so-called “core” installation being a pre-requisite for all extensions. In the case of a CMS, these are the plugins, themes and modules. In the case of an application of a mixed source strategy, one can either make the </w:t>
      </w:r>
      <w:r>
        <w:rPr>
          <w:i/>
        </w:rPr>
        <w:t xml:space="preserve">base </w:t>
      </w:r>
      <w:r>
        <w:t xml:space="preserve">or the </w:t>
      </w:r>
      <w:r>
        <w:rPr>
          <w:i/>
        </w:rPr>
        <w:t>core</w:t>
      </w:r>
      <w:r>
        <w:t xml:space="preserve"> proprietary. In cases in which the base is proprietary and the extensions are open source, the software industry refers to this practice as “open edge”; </w:t>
      </w:r>
      <w:r>
        <w:rPr>
          <w:i/>
        </w:rPr>
        <w:t>Stata</w:t>
      </w:r>
      <w:r>
        <w:t>, a software used in statistics, is a good example of this</w:t>
      </w:r>
      <w:r w:rsidR="00893838" w:rsidRPr="005F1592">
        <w:t>.</w:t>
      </w:r>
      <w:r w:rsidR="00893838" w:rsidRPr="005F1592">
        <w:rPr>
          <w:rStyle w:val="Funotenzeichen"/>
        </w:rPr>
        <w:footnoteReference w:id="40"/>
      </w:r>
      <w:r w:rsidR="00893838" w:rsidRPr="005F1592">
        <w:t xml:space="preserve"> </w:t>
      </w:r>
    </w:p>
    <w:p w14:paraId="6F5178CC" w14:textId="6FBE80E2" w:rsidR="00312F74" w:rsidRPr="005F1592" w:rsidRDefault="00D13FC4" w:rsidP="00CA2CF7">
      <w:pPr>
        <w:spacing w:line="360" w:lineRule="auto"/>
      </w:pPr>
      <w:r>
        <w:t>They also found that in cases “[…] where values are intermediate, we find that the firm prefers to open the core product only”, showing that different strategies are adopted by companies in different situations</w:t>
      </w:r>
      <w:r w:rsidR="00312F74" w:rsidRPr="005F1592">
        <w:t>.</w:t>
      </w:r>
      <w:r w:rsidR="00312F74" w:rsidRPr="005F1592">
        <w:rPr>
          <w:rStyle w:val="Funotenzeichen"/>
        </w:rPr>
        <w:footnoteReference w:id="41"/>
      </w:r>
    </w:p>
    <w:p w14:paraId="30E3AC4D" w14:textId="6574152A" w:rsidR="00312F74" w:rsidRPr="005F1592" w:rsidRDefault="00D13FC4" w:rsidP="00CA2CF7">
      <w:pPr>
        <w:spacing w:line="360" w:lineRule="auto"/>
      </w:pPr>
      <w:r>
        <w:rPr>
          <w:i/>
        </w:rPr>
        <w:t>Mixed source strategies</w:t>
      </w:r>
      <w:r>
        <w:t xml:space="preserve"> have become a new norm and widely spread practice, allowing companies both to harness the benefits of (especially community) open source and to generate even greater profits by putting a proprietary licence on some of their products</w:t>
      </w:r>
      <w:r w:rsidR="00312F74" w:rsidRPr="005F1592">
        <w:t>.</w:t>
      </w:r>
    </w:p>
    <w:p w14:paraId="4FE6178E" w14:textId="027BE881" w:rsidR="00DD4597" w:rsidRPr="005F1592" w:rsidRDefault="00DD4597" w:rsidP="00CD409C">
      <w:pPr>
        <w:pStyle w:val="berschrift2"/>
        <w:spacing w:line="360" w:lineRule="auto"/>
        <w:rPr>
          <w:szCs w:val="24"/>
        </w:rPr>
      </w:pPr>
      <w:bookmarkStart w:id="31" w:name="_Toc27532649"/>
      <w:r w:rsidRPr="005F1592">
        <w:rPr>
          <w:szCs w:val="24"/>
        </w:rPr>
        <w:t>Open-Sourcing</w:t>
      </w:r>
      <w:bookmarkEnd w:id="31"/>
    </w:p>
    <w:p w14:paraId="7CC1C9A9" w14:textId="3DC199FA" w:rsidR="00DD4597" w:rsidRPr="005F1592" w:rsidRDefault="00DD4597" w:rsidP="00CD409C">
      <w:pPr>
        <w:spacing w:line="360" w:lineRule="auto"/>
      </w:pPr>
      <w:r w:rsidRPr="005F1592">
        <w:t xml:space="preserve">Open sourcing is a term which describes the process of making previously proprietary software open source. Examples include </w:t>
      </w:r>
      <w:proofErr w:type="spellStart"/>
      <w:r w:rsidRPr="005F1592">
        <w:rPr>
          <w:i/>
          <w:iCs/>
        </w:rPr>
        <w:t>Mattermost</w:t>
      </w:r>
      <w:proofErr w:type="spellEnd"/>
      <w:r w:rsidRPr="005F1592">
        <w:t xml:space="preserve">, </w:t>
      </w:r>
      <w:proofErr w:type="spellStart"/>
      <w:r w:rsidRPr="005F1592">
        <w:rPr>
          <w:i/>
          <w:iCs/>
        </w:rPr>
        <w:t>CruiseControl</w:t>
      </w:r>
      <w:proofErr w:type="spellEnd"/>
      <w:r w:rsidR="00C30054" w:rsidRPr="005F1592">
        <w:t>,</w:t>
      </w:r>
      <w:r w:rsidRPr="005F1592">
        <w:t xml:space="preserve"> the </w:t>
      </w:r>
      <w:r w:rsidRPr="005F1592">
        <w:rPr>
          <w:i/>
          <w:iCs/>
        </w:rPr>
        <w:t>Laszlo Presentation Server</w:t>
      </w:r>
      <w:r w:rsidR="00C30054" w:rsidRPr="005F1592">
        <w:rPr>
          <w:i/>
          <w:iCs/>
        </w:rPr>
        <w:t xml:space="preserve"> </w:t>
      </w:r>
      <w:r w:rsidR="00C30054" w:rsidRPr="005F1592">
        <w:rPr>
          <w:iCs/>
        </w:rPr>
        <w:t xml:space="preserve">and the previously mentioned </w:t>
      </w:r>
      <w:r w:rsidR="00C30054" w:rsidRPr="005F1592">
        <w:rPr>
          <w:i/>
          <w:iCs/>
        </w:rPr>
        <w:t>Apache Kafka</w:t>
      </w:r>
      <w:r w:rsidR="00C30054" w:rsidRPr="005F1592">
        <w:rPr>
          <w:iCs/>
        </w:rPr>
        <w:t xml:space="preserve"> and </w:t>
      </w:r>
      <w:r w:rsidR="00C30054" w:rsidRPr="005F1592">
        <w:rPr>
          <w:i/>
          <w:iCs/>
        </w:rPr>
        <w:t>TensorFlow</w:t>
      </w:r>
      <w:r w:rsidRPr="005F1592">
        <w:t>.</w:t>
      </w:r>
      <w:r w:rsidRPr="005F1592">
        <w:rPr>
          <w:rStyle w:val="Funotenzeichen"/>
        </w:rPr>
        <w:footnoteReference w:id="42"/>
      </w:r>
      <w:r w:rsidRPr="005F1592">
        <w:t xml:space="preserve"> </w:t>
      </w:r>
      <w:r w:rsidRPr="005F1592">
        <w:rPr>
          <w:rStyle w:val="Funotenzeichen"/>
        </w:rPr>
        <w:footnoteReference w:id="43"/>
      </w:r>
      <w:r w:rsidRPr="005F1592">
        <w:t xml:space="preserve"> </w:t>
      </w:r>
      <w:r w:rsidRPr="005F1592">
        <w:rPr>
          <w:rStyle w:val="Funotenzeichen"/>
        </w:rPr>
        <w:footnoteReference w:id="44"/>
      </w:r>
      <w:r w:rsidR="00C30054" w:rsidRPr="005F1592">
        <w:t xml:space="preserve"> </w:t>
      </w:r>
      <w:r w:rsidR="00C30054" w:rsidRPr="005F1592">
        <w:rPr>
          <w:rStyle w:val="Funotenzeichen"/>
        </w:rPr>
        <w:footnoteReference w:id="45"/>
      </w:r>
      <w:r w:rsidR="00C30054" w:rsidRPr="005F1592">
        <w:t xml:space="preserve"> </w:t>
      </w:r>
      <w:r w:rsidR="00C30054" w:rsidRPr="005F1592">
        <w:rPr>
          <w:rStyle w:val="Funotenzeichen"/>
        </w:rPr>
        <w:footnoteReference w:id="46"/>
      </w:r>
    </w:p>
    <w:p w14:paraId="4B7D7892" w14:textId="2E65F0FF" w:rsidR="00DD4597" w:rsidRPr="005F1592" w:rsidRDefault="005121AE" w:rsidP="00CD409C">
      <w:pPr>
        <w:spacing w:line="360" w:lineRule="auto"/>
      </w:pPr>
      <w:r>
        <w:t>Products are open sourced for many reasons. One example would be a situation where a developer or a company no longer want to maintain a project but still want to benefit the broader developer community. Another reason lies in the fact that they can expect more support when developing a project if they restructure it as a Community Open-</w:t>
      </w:r>
      <w:r>
        <w:lastRenderedPageBreak/>
        <w:t>Source project, which allows and encourages other people to help develop, review and test the software, as I have already mentioned above</w:t>
      </w:r>
      <w:r w:rsidR="00CD409C" w:rsidRPr="005F1592">
        <w:t>.</w:t>
      </w:r>
    </w:p>
    <w:p w14:paraId="5365C93A" w14:textId="4BF46F72" w:rsidR="00B46A9C" w:rsidRPr="005F1592" w:rsidRDefault="005121AE" w:rsidP="00CD409C">
      <w:pPr>
        <w:spacing w:line="360" w:lineRule="auto"/>
        <w:rPr>
          <w:i/>
        </w:rPr>
      </w:pPr>
      <w:r>
        <w:t xml:space="preserve">A famous example I would also like to cite in this paper is Microsoft. When Microsoft </w:t>
      </w:r>
      <w:proofErr w:type="gramStart"/>
      <w:r>
        <w:t>opened up</w:t>
      </w:r>
      <w:proofErr w:type="gramEnd"/>
      <w:r>
        <w:t xml:space="preserve"> to the open source idea in the early 2010s, they open-sourced the </w:t>
      </w:r>
      <w:r>
        <w:rPr>
          <w:i/>
        </w:rPr>
        <w:t>.NET framework</w:t>
      </w:r>
      <w:r>
        <w:t xml:space="preserve"> and </w:t>
      </w:r>
      <w:r>
        <w:rPr>
          <w:i/>
        </w:rPr>
        <w:t>Visual Studio Code</w:t>
      </w:r>
      <w:r w:rsidR="00C30054" w:rsidRPr="005F1592">
        <w:rPr>
          <w:i/>
        </w:rPr>
        <w:t>.</w:t>
      </w:r>
      <w:r w:rsidR="00C30054" w:rsidRPr="005F1592">
        <w:rPr>
          <w:rStyle w:val="Funotenzeichen"/>
          <w:i/>
        </w:rPr>
        <w:footnoteReference w:id="47"/>
      </w:r>
    </w:p>
    <w:p w14:paraId="77310EA0" w14:textId="78520B85" w:rsidR="00997A42" w:rsidRPr="005F1592" w:rsidRDefault="005121AE" w:rsidP="00CD409C">
      <w:pPr>
        <w:spacing w:line="360" w:lineRule="auto"/>
        <w:rPr>
          <w:i/>
        </w:rPr>
      </w:pPr>
      <w:r>
        <w:t>Below is a list of some of the most unexpected and interesting software products that were open sourced after being developed and initially distributed under a proprietary licence</w:t>
      </w:r>
      <w:r w:rsidR="006116A5" w:rsidRPr="005F1592">
        <w:t>:</w:t>
      </w:r>
      <w:r w:rsidR="006116A5" w:rsidRPr="005F1592">
        <w:rPr>
          <w:rStyle w:val="Funotenzeichen"/>
        </w:rPr>
        <w:footnoteReference w:id="48"/>
      </w:r>
    </w:p>
    <w:tbl>
      <w:tblPr>
        <w:tblStyle w:val="EinfacheTabel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7"/>
        <w:gridCol w:w="1480"/>
        <w:gridCol w:w="1803"/>
        <w:gridCol w:w="2280"/>
      </w:tblGrid>
      <w:tr w:rsidR="006116A5" w:rsidRPr="005F1592" w14:paraId="6942D7B8" w14:textId="77777777" w:rsidTr="00997A4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637915D6" w14:textId="77777777" w:rsidR="006116A5" w:rsidRPr="005F1592" w:rsidRDefault="006116A5" w:rsidP="005121AE">
            <w:pPr>
              <w:spacing w:after="60"/>
              <w:jc w:val="center"/>
              <w:rPr>
                <w:b w:val="0"/>
                <w:bCs w:val="0"/>
                <w:sz w:val="20"/>
                <w:szCs w:val="18"/>
              </w:rPr>
            </w:pPr>
            <w:r w:rsidRPr="005F1592">
              <w:rPr>
                <w:b w:val="0"/>
                <w:bCs w:val="0"/>
                <w:sz w:val="20"/>
                <w:szCs w:val="18"/>
              </w:rPr>
              <w:t xml:space="preserve">Title </w:t>
            </w:r>
          </w:p>
        </w:tc>
        <w:tc>
          <w:tcPr>
            <w:tcW w:w="0" w:type="auto"/>
            <w:hideMark/>
          </w:tcPr>
          <w:p w14:paraId="3747A263" w14:textId="77777777" w:rsidR="006116A5" w:rsidRPr="005F1592" w:rsidRDefault="006116A5" w:rsidP="005121AE">
            <w:pPr>
              <w:spacing w:after="60"/>
              <w:jc w:val="center"/>
              <w:cnfStyle w:val="100000000000" w:firstRow="1" w:lastRow="0" w:firstColumn="0" w:lastColumn="0" w:oddVBand="0" w:evenVBand="0" w:oddHBand="0" w:evenHBand="0" w:firstRowFirstColumn="0" w:firstRowLastColumn="0" w:lastRowFirstColumn="0" w:lastRowLastColumn="0"/>
              <w:rPr>
                <w:b w:val="0"/>
                <w:bCs w:val="0"/>
                <w:sz w:val="20"/>
                <w:szCs w:val="18"/>
              </w:rPr>
            </w:pPr>
            <w:r w:rsidRPr="005F1592">
              <w:rPr>
                <w:b w:val="0"/>
                <w:bCs w:val="0"/>
                <w:sz w:val="20"/>
                <w:szCs w:val="18"/>
              </w:rPr>
              <w:t xml:space="preserve">Original release </w:t>
            </w:r>
          </w:p>
        </w:tc>
        <w:tc>
          <w:tcPr>
            <w:tcW w:w="0" w:type="auto"/>
            <w:hideMark/>
          </w:tcPr>
          <w:p w14:paraId="522D7C2B" w14:textId="77777777" w:rsidR="006116A5" w:rsidRPr="005F1592" w:rsidRDefault="006116A5" w:rsidP="005121AE">
            <w:pPr>
              <w:spacing w:after="60"/>
              <w:jc w:val="center"/>
              <w:cnfStyle w:val="100000000000" w:firstRow="1" w:lastRow="0" w:firstColumn="0" w:lastColumn="0" w:oddVBand="0" w:evenVBand="0" w:oddHBand="0" w:evenHBand="0" w:firstRowFirstColumn="0" w:firstRowLastColumn="0" w:lastRowFirstColumn="0" w:lastRowLastColumn="0"/>
              <w:rPr>
                <w:b w:val="0"/>
                <w:bCs w:val="0"/>
                <w:sz w:val="20"/>
                <w:szCs w:val="18"/>
              </w:rPr>
            </w:pPr>
            <w:r w:rsidRPr="005F1592">
              <w:rPr>
                <w:b w:val="0"/>
                <w:bCs w:val="0"/>
                <w:sz w:val="20"/>
                <w:szCs w:val="18"/>
              </w:rPr>
              <w:t xml:space="preserve">Relicensed release </w:t>
            </w:r>
          </w:p>
        </w:tc>
        <w:tc>
          <w:tcPr>
            <w:tcW w:w="0" w:type="auto"/>
            <w:hideMark/>
          </w:tcPr>
          <w:p w14:paraId="36014D0C" w14:textId="77777777" w:rsidR="006116A5" w:rsidRPr="005F1592" w:rsidRDefault="006116A5" w:rsidP="005121AE">
            <w:pPr>
              <w:spacing w:after="60"/>
              <w:jc w:val="center"/>
              <w:cnfStyle w:val="100000000000" w:firstRow="1" w:lastRow="0" w:firstColumn="0" w:lastColumn="0" w:oddVBand="0" w:evenVBand="0" w:oddHBand="0" w:evenHBand="0" w:firstRowFirstColumn="0" w:firstRowLastColumn="0" w:lastRowFirstColumn="0" w:lastRowLastColumn="0"/>
              <w:rPr>
                <w:b w:val="0"/>
                <w:bCs w:val="0"/>
                <w:sz w:val="20"/>
                <w:szCs w:val="18"/>
              </w:rPr>
            </w:pPr>
            <w:r w:rsidRPr="005F1592">
              <w:rPr>
                <w:b w:val="0"/>
                <w:bCs w:val="0"/>
                <w:sz w:val="20"/>
                <w:szCs w:val="18"/>
              </w:rPr>
              <w:t xml:space="preserve">Initial free relicense </w:t>
            </w:r>
          </w:p>
        </w:tc>
      </w:tr>
      <w:tr w:rsidR="006116A5" w:rsidRPr="005F1592" w14:paraId="0F10158E"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5A94DF" w14:textId="77777777" w:rsidR="006116A5" w:rsidRPr="005F1592" w:rsidRDefault="00543926" w:rsidP="005121AE">
            <w:pPr>
              <w:spacing w:after="60"/>
              <w:jc w:val="left"/>
              <w:rPr>
                <w:b w:val="0"/>
                <w:bCs w:val="0"/>
                <w:sz w:val="20"/>
                <w:szCs w:val="18"/>
              </w:rPr>
            </w:pPr>
            <w:hyperlink r:id="rId57" w:tooltip="Adobe Flex" w:history="1">
              <w:r w:rsidR="006116A5" w:rsidRPr="005F1592">
                <w:rPr>
                  <w:rStyle w:val="Hyperlink"/>
                  <w:b w:val="0"/>
                  <w:bCs w:val="0"/>
                  <w:color w:val="auto"/>
                  <w:sz w:val="20"/>
                  <w:szCs w:val="18"/>
                  <w:u w:val="none"/>
                </w:rPr>
                <w:t>Adobe Flex</w:t>
              </w:r>
            </w:hyperlink>
            <w:r w:rsidR="006116A5" w:rsidRPr="005F1592">
              <w:rPr>
                <w:b w:val="0"/>
                <w:bCs w:val="0"/>
                <w:sz w:val="20"/>
                <w:szCs w:val="18"/>
              </w:rPr>
              <w:t xml:space="preserve"> </w:t>
            </w:r>
          </w:p>
        </w:tc>
        <w:tc>
          <w:tcPr>
            <w:tcW w:w="0" w:type="auto"/>
            <w:hideMark/>
          </w:tcPr>
          <w:p w14:paraId="620DFF7C"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2004 </w:t>
            </w:r>
          </w:p>
        </w:tc>
        <w:tc>
          <w:tcPr>
            <w:tcW w:w="0" w:type="auto"/>
            <w:hideMark/>
          </w:tcPr>
          <w:p w14:paraId="4E0F1508"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2007 </w:t>
            </w:r>
          </w:p>
        </w:tc>
        <w:tc>
          <w:tcPr>
            <w:tcW w:w="0" w:type="auto"/>
            <w:hideMark/>
          </w:tcPr>
          <w:p w14:paraId="33A6BDB5"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58" w:tooltip="Mozilla Public License" w:history="1">
              <w:r w:rsidR="006116A5" w:rsidRPr="005F1592">
                <w:rPr>
                  <w:rStyle w:val="Hyperlink"/>
                  <w:color w:val="auto"/>
                  <w:sz w:val="20"/>
                  <w:szCs w:val="18"/>
                  <w:u w:val="none"/>
                </w:rPr>
                <w:t>MPL</w:t>
              </w:r>
            </w:hyperlink>
            <w:r w:rsidR="006116A5" w:rsidRPr="005F1592">
              <w:rPr>
                <w:sz w:val="20"/>
                <w:szCs w:val="18"/>
              </w:rPr>
              <w:t xml:space="preserve"> </w:t>
            </w:r>
          </w:p>
        </w:tc>
      </w:tr>
      <w:tr w:rsidR="006116A5" w:rsidRPr="005F1592" w14:paraId="5A29647B"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77179384" w14:textId="77777777" w:rsidR="006116A5" w:rsidRPr="005F1592" w:rsidRDefault="00543926" w:rsidP="005121AE">
            <w:pPr>
              <w:spacing w:after="60"/>
              <w:rPr>
                <w:b w:val="0"/>
                <w:bCs w:val="0"/>
                <w:sz w:val="20"/>
                <w:szCs w:val="18"/>
              </w:rPr>
            </w:pPr>
            <w:hyperlink r:id="rId59" w:tooltip="AdvFS" w:history="1">
              <w:r w:rsidR="006116A5" w:rsidRPr="005F1592">
                <w:rPr>
                  <w:rStyle w:val="Hyperlink"/>
                  <w:b w:val="0"/>
                  <w:bCs w:val="0"/>
                  <w:color w:val="auto"/>
                  <w:sz w:val="20"/>
                  <w:szCs w:val="18"/>
                  <w:u w:val="none"/>
                </w:rPr>
                <w:t>AdvFS</w:t>
              </w:r>
            </w:hyperlink>
            <w:r w:rsidR="006116A5" w:rsidRPr="005F1592">
              <w:rPr>
                <w:b w:val="0"/>
                <w:bCs w:val="0"/>
                <w:sz w:val="20"/>
                <w:szCs w:val="18"/>
              </w:rPr>
              <w:t xml:space="preserve"> </w:t>
            </w:r>
          </w:p>
        </w:tc>
        <w:tc>
          <w:tcPr>
            <w:tcW w:w="0" w:type="auto"/>
            <w:hideMark/>
          </w:tcPr>
          <w:p w14:paraId="5E83323A"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1990s </w:t>
            </w:r>
          </w:p>
        </w:tc>
        <w:tc>
          <w:tcPr>
            <w:tcW w:w="0" w:type="auto"/>
            <w:hideMark/>
          </w:tcPr>
          <w:p w14:paraId="6A2ABDE6"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2008 </w:t>
            </w:r>
          </w:p>
        </w:tc>
        <w:tc>
          <w:tcPr>
            <w:tcW w:w="0" w:type="auto"/>
            <w:hideMark/>
          </w:tcPr>
          <w:p w14:paraId="04C410CD"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60" w:tooltip="GNU General Public License" w:history="1">
              <w:r w:rsidR="006116A5" w:rsidRPr="005F1592">
                <w:rPr>
                  <w:rStyle w:val="Hyperlink"/>
                  <w:color w:val="auto"/>
                  <w:sz w:val="20"/>
                  <w:szCs w:val="18"/>
                  <w:u w:val="none"/>
                </w:rPr>
                <w:t>GPL</w:t>
              </w:r>
            </w:hyperlink>
            <w:r w:rsidR="006116A5" w:rsidRPr="005F1592">
              <w:rPr>
                <w:sz w:val="20"/>
                <w:szCs w:val="18"/>
              </w:rPr>
              <w:t xml:space="preserve"> v2 </w:t>
            </w:r>
          </w:p>
        </w:tc>
      </w:tr>
      <w:tr w:rsidR="006116A5" w:rsidRPr="005F1592" w14:paraId="246659B7"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100B434" w14:textId="77777777" w:rsidR="006116A5" w:rsidRPr="005F1592" w:rsidRDefault="00543926" w:rsidP="005121AE">
            <w:pPr>
              <w:spacing w:after="60"/>
              <w:rPr>
                <w:b w:val="0"/>
                <w:bCs w:val="0"/>
                <w:sz w:val="20"/>
                <w:szCs w:val="18"/>
              </w:rPr>
            </w:pPr>
            <w:hyperlink r:id="rId61" w:tooltip="AOLserver" w:history="1">
              <w:r w:rsidR="006116A5" w:rsidRPr="005F1592">
                <w:rPr>
                  <w:rStyle w:val="Hyperlink"/>
                  <w:b w:val="0"/>
                  <w:bCs w:val="0"/>
                  <w:color w:val="auto"/>
                  <w:sz w:val="20"/>
                  <w:szCs w:val="18"/>
                  <w:u w:val="none"/>
                </w:rPr>
                <w:t>AOLserver</w:t>
              </w:r>
            </w:hyperlink>
            <w:r w:rsidR="006116A5" w:rsidRPr="005F1592">
              <w:rPr>
                <w:b w:val="0"/>
                <w:bCs w:val="0"/>
                <w:sz w:val="20"/>
                <w:szCs w:val="18"/>
              </w:rPr>
              <w:t xml:space="preserve"> </w:t>
            </w:r>
          </w:p>
        </w:tc>
        <w:tc>
          <w:tcPr>
            <w:tcW w:w="0" w:type="auto"/>
            <w:hideMark/>
          </w:tcPr>
          <w:p w14:paraId="130DE97D"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p>
        </w:tc>
        <w:tc>
          <w:tcPr>
            <w:tcW w:w="0" w:type="auto"/>
            <w:hideMark/>
          </w:tcPr>
          <w:p w14:paraId="17C3158A"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1999 </w:t>
            </w:r>
          </w:p>
        </w:tc>
        <w:tc>
          <w:tcPr>
            <w:tcW w:w="0" w:type="auto"/>
            <w:hideMark/>
          </w:tcPr>
          <w:p w14:paraId="321E05CB"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62" w:tooltip="GNU General Public License" w:history="1">
              <w:r w:rsidR="006116A5" w:rsidRPr="005F1592">
                <w:rPr>
                  <w:rStyle w:val="Hyperlink"/>
                  <w:color w:val="auto"/>
                  <w:sz w:val="20"/>
                  <w:szCs w:val="18"/>
                  <w:u w:val="none"/>
                </w:rPr>
                <w:t>GPL</w:t>
              </w:r>
            </w:hyperlink>
            <w:r w:rsidR="006116A5" w:rsidRPr="005F1592">
              <w:rPr>
                <w:sz w:val="20"/>
                <w:szCs w:val="18"/>
              </w:rPr>
              <w:t xml:space="preserve"> / modified </w:t>
            </w:r>
            <w:hyperlink r:id="rId63" w:tooltip="Mozilla Public License" w:history="1">
              <w:r w:rsidR="006116A5" w:rsidRPr="005F1592">
                <w:rPr>
                  <w:rStyle w:val="Hyperlink"/>
                  <w:color w:val="auto"/>
                  <w:sz w:val="20"/>
                  <w:szCs w:val="18"/>
                  <w:u w:val="none"/>
                </w:rPr>
                <w:t>MPL</w:t>
              </w:r>
            </w:hyperlink>
            <w:r w:rsidR="006116A5" w:rsidRPr="005F1592">
              <w:rPr>
                <w:sz w:val="20"/>
                <w:szCs w:val="18"/>
              </w:rPr>
              <w:t xml:space="preserve"> </w:t>
            </w:r>
          </w:p>
        </w:tc>
      </w:tr>
      <w:tr w:rsidR="006116A5" w:rsidRPr="005F1592" w14:paraId="5522C124"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058C793B" w14:textId="77777777" w:rsidR="006116A5" w:rsidRPr="005F1592" w:rsidRDefault="00543926" w:rsidP="005121AE">
            <w:pPr>
              <w:spacing w:after="60"/>
              <w:rPr>
                <w:b w:val="0"/>
                <w:bCs w:val="0"/>
                <w:sz w:val="20"/>
                <w:szCs w:val="18"/>
              </w:rPr>
            </w:pPr>
            <w:hyperlink r:id="rId64" w:tooltip="Apache Derby" w:history="1">
              <w:r w:rsidR="006116A5" w:rsidRPr="005F1592">
                <w:rPr>
                  <w:rStyle w:val="Hyperlink"/>
                  <w:b w:val="0"/>
                  <w:bCs w:val="0"/>
                  <w:color w:val="auto"/>
                  <w:sz w:val="20"/>
                  <w:szCs w:val="18"/>
                  <w:u w:val="none"/>
                </w:rPr>
                <w:t>Apache Derby</w:t>
              </w:r>
            </w:hyperlink>
            <w:r w:rsidR="006116A5" w:rsidRPr="005F1592">
              <w:rPr>
                <w:b w:val="0"/>
                <w:bCs w:val="0"/>
                <w:sz w:val="20"/>
                <w:szCs w:val="18"/>
              </w:rPr>
              <w:t xml:space="preserve"> </w:t>
            </w:r>
          </w:p>
        </w:tc>
        <w:tc>
          <w:tcPr>
            <w:tcW w:w="0" w:type="auto"/>
            <w:hideMark/>
          </w:tcPr>
          <w:p w14:paraId="7913854D"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1996 </w:t>
            </w:r>
          </w:p>
        </w:tc>
        <w:tc>
          <w:tcPr>
            <w:tcW w:w="0" w:type="auto"/>
            <w:hideMark/>
          </w:tcPr>
          <w:p w14:paraId="7CEDD600"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2004 </w:t>
            </w:r>
          </w:p>
        </w:tc>
        <w:tc>
          <w:tcPr>
            <w:tcW w:w="0" w:type="auto"/>
            <w:hideMark/>
          </w:tcPr>
          <w:p w14:paraId="4B37C818"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65" w:tooltip="Apache License" w:history="1">
              <w:r w:rsidR="006116A5" w:rsidRPr="005F1592">
                <w:rPr>
                  <w:rStyle w:val="Hyperlink"/>
                  <w:color w:val="auto"/>
                  <w:sz w:val="20"/>
                  <w:szCs w:val="18"/>
                  <w:u w:val="none"/>
                </w:rPr>
                <w:t>Apache License</w:t>
              </w:r>
            </w:hyperlink>
            <w:r w:rsidR="006116A5" w:rsidRPr="005F1592">
              <w:rPr>
                <w:sz w:val="20"/>
                <w:szCs w:val="18"/>
              </w:rPr>
              <w:t xml:space="preserve"> 2.0 </w:t>
            </w:r>
          </w:p>
        </w:tc>
      </w:tr>
      <w:tr w:rsidR="006116A5" w:rsidRPr="005F1592" w14:paraId="0B9F6D5E"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585746" w14:textId="77777777" w:rsidR="006116A5" w:rsidRPr="005F1592" w:rsidRDefault="00543926" w:rsidP="005121AE">
            <w:pPr>
              <w:spacing w:after="60"/>
              <w:rPr>
                <w:b w:val="0"/>
                <w:bCs w:val="0"/>
                <w:sz w:val="20"/>
                <w:szCs w:val="18"/>
              </w:rPr>
            </w:pPr>
            <w:hyperlink r:id="rId66" w:tooltip="Apache Wave" w:history="1">
              <w:r w:rsidR="006116A5" w:rsidRPr="005F1592">
                <w:rPr>
                  <w:rStyle w:val="Hyperlink"/>
                  <w:b w:val="0"/>
                  <w:bCs w:val="0"/>
                  <w:color w:val="auto"/>
                  <w:sz w:val="20"/>
                  <w:szCs w:val="18"/>
                  <w:u w:val="none"/>
                </w:rPr>
                <w:t>Apache Wave</w:t>
              </w:r>
            </w:hyperlink>
            <w:r w:rsidR="006116A5" w:rsidRPr="005F1592">
              <w:rPr>
                <w:b w:val="0"/>
                <w:bCs w:val="0"/>
                <w:sz w:val="20"/>
                <w:szCs w:val="18"/>
              </w:rPr>
              <w:t xml:space="preserve"> </w:t>
            </w:r>
          </w:p>
        </w:tc>
        <w:tc>
          <w:tcPr>
            <w:tcW w:w="0" w:type="auto"/>
            <w:hideMark/>
          </w:tcPr>
          <w:p w14:paraId="2518E010"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2009 </w:t>
            </w:r>
          </w:p>
        </w:tc>
        <w:tc>
          <w:tcPr>
            <w:tcW w:w="0" w:type="auto"/>
            <w:hideMark/>
          </w:tcPr>
          <w:p w14:paraId="4658922A"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2009 </w:t>
            </w:r>
          </w:p>
        </w:tc>
        <w:tc>
          <w:tcPr>
            <w:tcW w:w="0" w:type="auto"/>
            <w:hideMark/>
          </w:tcPr>
          <w:p w14:paraId="4EEC329E"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67" w:tooltip="Apache License" w:history="1">
              <w:r w:rsidR="006116A5" w:rsidRPr="005F1592">
                <w:rPr>
                  <w:rStyle w:val="Hyperlink"/>
                  <w:color w:val="auto"/>
                  <w:sz w:val="20"/>
                  <w:szCs w:val="18"/>
                  <w:u w:val="none"/>
                </w:rPr>
                <w:t>Apache License</w:t>
              </w:r>
            </w:hyperlink>
            <w:r w:rsidR="006116A5" w:rsidRPr="005F1592">
              <w:rPr>
                <w:sz w:val="20"/>
                <w:szCs w:val="18"/>
              </w:rPr>
              <w:t xml:space="preserve"> </w:t>
            </w:r>
          </w:p>
        </w:tc>
      </w:tr>
      <w:tr w:rsidR="006116A5" w:rsidRPr="005F1592" w14:paraId="3EA94C0D"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7E33689D" w14:textId="77777777" w:rsidR="006116A5" w:rsidRPr="005F1592" w:rsidRDefault="00543926" w:rsidP="005121AE">
            <w:pPr>
              <w:spacing w:after="60"/>
              <w:rPr>
                <w:b w:val="0"/>
                <w:bCs w:val="0"/>
                <w:sz w:val="20"/>
                <w:szCs w:val="18"/>
              </w:rPr>
            </w:pPr>
            <w:hyperlink r:id="rId68" w:tooltip="Astrolog" w:history="1">
              <w:r w:rsidR="006116A5" w:rsidRPr="005F1592">
                <w:rPr>
                  <w:rStyle w:val="Hyperlink"/>
                  <w:b w:val="0"/>
                  <w:bCs w:val="0"/>
                  <w:color w:val="auto"/>
                  <w:sz w:val="20"/>
                  <w:szCs w:val="18"/>
                  <w:u w:val="none"/>
                </w:rPr>
                <w:t>Astrolog</w:t>
              </w:r>
            </w:hyperlink>
            <w:r w:rsidR="006116A5" w:rsidRPr="005F1592">
              <w:rPr>
                <w:b w:val="0"/>
                <w:bCs w:val="0"/>
                <w:sz w:val="20"/>
                <w:szCs w:val="18"/>
              </w:rPr>
              <w:t xml:space="preserve"> </w:t>
            </w:r>
          </w:p>
        </w:tc>
        <w:tc>
          <w:tcPr>
            <w:tcW w:w="0" w:type="auto"/>
            <w:hideMark/>
          </w:tcPr>
          <w:p w14:paraId="15415B74"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1991 </w:t>
            </w:r>
          </w:p>
        </w:tc>
        <w:tc>
          <w:tcPr>
            <w:tcW w:w="0" w:type="auto"/>
            <w:hideMark/>
          </w:tcPr>
          <w:p w14:paraId="075E33E8"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2015 </w:t>
            </w:r>
          </w:p>
        </w:tc>
        <w:tc>
          <w:tcPr>
            <w:tcW w:w="0" w:type="auto"/>
            <w:hideMark/>
          </w:tcPr>
          <w:p w14:paraId="43F9F8B0"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69" w:tooltip="GPL" w:history="1">
              <w:r w:rsidR="006116A5" w:rsidRPr="005F1592">
                <w:rPr>
                  <w:rStyle w:val="Hyperlink"/>
                  <w:color w:val="auto"/>
                  <w:sz w:val="20"/>
                  <w:szCs w:val="18"/>
                  <w:u w:val="none"/>
                </w:rPr>
                <w:t>GPL</w:t>
              </w:r>
            </w:hyperlink>
            <w:r w:rsidR="006116A5" w:rsidRPr="005F1592">
              <w:rPr>
                <w:sz w:val="20"/>
                <w:szCs w:val="18"/>
              </w:rPr>
              <w:t xml:space="preserve"> v2+ / custom permissive </w:t>
            </w:r>
          </w:p>
        </w:tc>
      </w:tr>
      <w:tr w:rsidR="006116A5" w:rsidRPr="005F1592" w14:paraId="7DDD9749"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D764F6" w14:textId="77777777" w:rsidR="006116A5" w:rsidRPr="005F1592" w:rsidRDefault="00543926" w:rsidP="005121AE">
            <w:pPr>
              <w:spacing w:after="60"/>
              <w:rPr>
                <w:b w:val="0"/>
                <w:bCs w:val="0"/>
                <w:sz w:val="20"/>
                <w:szCs w:val="18"/>
              </w:rPr>
            </w:pPr>
            <w:hyperlink r:id="rId70" w:tooltip="Atom (text editor)" w:history="1">
              <w:r w:rsidR="006116A5" w:rsidRPr="005F1592">
                <w:rPr>
                  <w:rStyle w:val="Hyperlink"/>
                  <w:b w:val="0"/>
                  <w:bCs w:val="0"/>
                  <w:color w:val="auto"/>
                  <w:sz w:val="20"/>
                  <w:szCs w:val="18"/>
                  <w:u w:val="none"/>
                </w:rPr>
                <w:t>Atom</w:t>
              </w:r>
            </w:hyperlink>
            <w:r w:rsidR="006116A5" w:rsidRPr="005F1592">
              <w:rPr>
                <w:b w:val="0"/>
                <w:bCs w:val="0"/>
                <w:sz w:val="20"/>
                <w:szCs w:val="18"/>
              </w:rPr>
              <w:t xml:space="preserve"> </w:t>
            </w:r>
          </w:p>
        </w:tc>
        <w:tc>
          <w:tcPr>
            <w:tcW w:w="0" w:type="auto"/>
            <w:hideMark/>
          </w:tcPr>
          <w:p w14:paraId="05493432"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2014 </w:t>
            </w:r>
          </w:p>
        </w:tc>
        <w:tc>
          <w:tcPr>
            <w:tcW w:w="0" w:type="auto"/>
            <w:hideMark/>
          </w:tcPr>
          <w:p w14:paraId="64641B55"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2014 </w:t>
            </w:r>
          </w:p>
        </w:tc>
        <w:tc>
          <w:tcPr>
            <w:tcW w:w="0" w:type="auto"/>
            <w:hideMark/>
          </w:tcPr>
          <w:p w14:paraId="6F797C6B"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71" w:tooltip="MIT License" w:history="1">
              <w:r w:rsidR="006116A5" w:rsidRPr="005F1592">
                <w:rPr>
                  <w:rStyle w:val="Hyperlink"/>
                  <w:color w:val="auto"/>
                  <w:sz w:val="20"/>
                  <w:szCs w:val="18"/>
                  <w:u w:val="none"/>
                </w:rPr>
                <w:t>MIT License</w:t>
              </w:r>
            </w:hyperlink>
            <w:r w:rsidR="006116A5" w:rsidRPr="005F1592">
              <w:rPr>
                <w:sz w:val="20"/>
                <w:szCs w:val="18"/>
              </w:rPr>
              <w:t xml:space="preserve"> </w:t>
            </w:r>
          </w:p>
        </w:tc>
      </w:tr>
      <w:tr w:rsidR="006116A5" w:rsidRPr="005F1592" w14:paraId="6D37BA0A"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3901C581" w14:textId="77777777" w:rsidR="006116A5" w:rsidRPr="005F1592" w:rsidRDefault="00543926" w:rsidP="005121AE">
            <w:pPr>
              <w:spacing w:after="60"/>
              <w:rPr>
                <w:b w:val="0"/>
                <w:bCs w:val="0"/>
                <w:sz w:val="20"/>
                <w:szCs w:val="18"/>
              </w:rPr>
            </w:pPr>
            <w:hyperlink r:id="rId72" w:tooltip="BDS C" w:history="1">
              <w:r w:rsidR="006116A5" w:rsidRPr="005F1592">
                <w:rPr>
                  <w:rStyle w:val="Hyperlink"/>
                  <w:b w:val="0"/>
                  <w:bCs w:val="0"/>
                  <w:color w:val="auto"/>
                  <w:sz w:val="20"/>
                  <w:szCs w:val="18"/>
                  <w:u w:val="none"/>
                </w:rPr>
                <w:t>BDS C Compiler</w:t>
              </w:r>
            </w:hyperlink>
            <w:r w:rsidR="006116A5" w:rsidRPr="005F1592">
              <w:rPr>
                <w:b w:val="0"/>
                <w:bCs w:val="0"/>
                <w:sz w:val="20"/>
                <w:szCs w:val="18"/>
              </w:rPr>
              <w:t xml:space="preserve"> </w:t>
            </w:r>
          </w:p>
        </w:tc>
        <w:tc>
          <w:tcPr>
            <w:tcW w:w="0" w:type="auto"/>
            <w:hideMark/>
          </w:tcPr>
          <w:p w14:paraId="1402B49E"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1979 </w:t>
            </w:r>
          </w:p>
        </w:tc>
        <w:tc>
          <w:tcPr>
            <w:tcW w:w="0" w:type="auto"/>
            <w:hideMark/>
          </w:tcPr>
          <w:p w14:paraId="46D7C134"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2002 </w:t>
            </w:r>
          </w:p>
        </w:tc>
        <w:tc>
          <w:tcPr>
            <w:tcW w:w="0" w:type="auto"/>
            <w:hideMark/>
          </w:tcPr>
          <w:p w14:paraId="5E1BBD62"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73" w:tooltip="Public domain" w:history="1">
              <w:r w:rsidR="006116A5" w:rsidRPr="005F1592">
                <w:rPr>
                  <w:rStyle w:val="Hyperlink"/>
                  <w:color w:val="auto"/>
                  <w:sz w:val="20"/>
                  <w:szCs w:val="18"/>
                  <w:u w:val="none"/>
                </w:rPr>
                <w:t>Public domain</w:t>
              </w:r>
            </w:hyperlink>
            <w:r w:rsidR="006116A5" w:rsidRPr="005F1592">
              <w:rPr>
                <w:sz w:val="20"/>
                <w:szCs w:val="18"/>
              </w:rPr>
              <w:t xml:space="preserve"> </w:t>
            </w:r>
          </w:p>
        </w:tc>
      </w:tr>
      <w:tr w:rsidR="006116A5" w:rsidRPr="005F1592" w14:paraId="102E017F"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DE8F07F" w14:textId="77777777" w:rsidR="006116A5" w:rsidRPr="005F1592" w:rsidRDefault="00543926" w:rsidP="005121AE">
            <w:pPr>
              <w:spacing w:after="60"/>
              <w:rPr>
                <w:b w:val="0"/>
                <w:bCs w:val="0"/>
                <w:sz w:val="20"/>
                <w:szCs w:val="18"/>
              </w:rPr>
            </w:pPr>
            <w:hyperlink r:id="rId74" w:tooltip="Bitstream Vera" w:history="1">
              <w:r w:rsidR="006116A5" w:rsidRPr="005F1592">
                <w:rPr>
                  <w:rStyle w:val="Hyperlink"/>
                  <w:b w:val="0"/>
                  <w:bCs w:val="0"/>
                  <w:color w:val="auto"/>
                  <w:sz w:val="20"/>
                  <w:szCs w:val="18"/>
                  <w:u w:val="none"/>
                </w:rPr>
                <w:t>Bitstream Vera</w:t>
              </w:r>
            </w:hyperlink>
            <w:r w:rsidR="006116A5" w:rsidRPr="005F1592">
              <w:rPr>
                <w:b w:val="0"/>
                <w:bCs w:val="0"/>
                <w:sz w:val="20"/>
                <w:szCs w:val="18"/>
              </w:rPr>
              <w:t xml:space="preserve"> (font) </w:t>
            </w:r>
          </w:p>
        </w:tc>
        <w:tc>
          <w:tcPr>
            <w:tcW w:w="0" w:type="auto"/>
            <w:hideMark/>
          </w:tcPr>
          <w:p w14:paraId="3C5EEA1D"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p>
        </w:tc>
        <w:tc>
          <w:tcPr>
            <w:tcW w:w="0" w:type="auto"/>
            <w:hideMark/>
          </w:tcPr>
          <w:p w14:paraId="20483A4C"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2003 </w:t>
            </w:r>
          </w:p>
        </w:tc>
        <w:tc>
          <w:tcPr>
            <w:tcW w:w="0" w:type="auto"/>
            <w:hideMark/>
          </w:tcPr>
          <w:p w14:paraId="0DF12E55"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75" w:history="1">
              <w:r w:rsidR="006116A5" w:rsidRPr="005F1592">
                <w:rPr>
                  <w:rStyle w:val="Hyperlink"/>
                  <w:color w:val="auto"/>
                  <w:sz w:val="20"/>
                  <w:szCs w:val="18"/>
                  <w:u w:val="none"/>
                </w:rPr>
                <w:t>custom</w:t>
              </w:r>
            </w:hyperlink>
            <w:r w:rsidR="006116A5" w:rsidRPr="005F1592">
              <w:rPr>
                <w:sz w:val="20"/>
                <w:szCs w:val="18"/>
              </w:rPr>
              <w:t xml:space="preserve"> </w:t>
            </w:r>
          </w:p>
        </w:tc>
      </w:tr>
      <w:tr w:rsidR="006116A5" w:rsidRPr="005F1592" w14:paraId="11D34405"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4FFC274C" w14:textId="77777777" w:rsidR="006116A5" w:rsidRPr="005F1592" w:rsidRDefault="00543926" w:rsidP="005121AE">
            <w:pPr>
              <w:spacing w:after="60"/>
              <w:rPr>
                <w:b w:val="0"/>
                <w:bCs w:val="0"/>
                <w:sz w:val="20"/>
                <w:szCs w:val="18"/>
              </w:rPr>
            </w:pPr>
            <w:hyperlink r:id="rId76" w:tooltip="Blender (software)" w:history="1">
              <w:r w:rsidR="006116A5" w:rsidRPr="005F1592">
                <w:rPr>
                  <w:rStyle w:val="Hyperlink"/>
                  <w:b w:val="0"/>
                  <w:bCs w:val="0"/>
                  <w:color w:val="auto"/>
                  <w:sz w:val="20"/>
                  <w:szCs w:val="18"/>
                  <w:u w:val="none"/>
                </w:rPr>
                <w:t>Blender</w:t>
              </w:r>
            </w:hyperlink>
            <w:r w:rsidR="006116A5" w:rsidRPr="005F1592">
              <w:rPr>
                <w:b w:val="0"/>
                <w:bCs w:val="0"/>
                <w:sz w:val="20"/>
                <w:szCs w:val="18"/>
              </w:rPr>
              <w:t xml:space="preserve"> </w:t>
            </w:r>
          </w:p>
        </w:tc>
        <w:tc>
          <w:tcPr>
            <w:tcW w:w="0" w:type="auto"/>
            <w:hideMark/>
          </w:tcPr>
          <w:p w14:paraId="177C775D"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1996 </w:t>
            </w:r>
          </w:p>
        </w:tc>
        <w:tc>
          <w:tcPr>
            <w:tcW w:w="0" w:type="auto"/>
            <w:hideMark/>
          </w:tcPr>
          <w:p w14:paraId="1CFBDBB7"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2003 </w:t>
            </w:r>
          </w:p>
        </w:tc>
        <w:tc>
          <w:tcPr>
            <w:tcW w:w="0" w:type="auto"/>
            <w:hideMark/>
          </w:tcPr>
          <w:p w14:paraId="0528C66A"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77" w:tooltip="GNU General Public License" w:history="1">
              <w:r w:rsidR="006116A5" w:rsidRPr="005F1592">
                <w:rPr>
                  <w:rStyle w:val="Hyperlink"/>
                  <w:color w:val="auto"/>
                  <w:sz w:val="20"/>
                  <w:szCs w:val="18"/>
                  <w:u w:val="none"/>
                </w:rPr>
                <w:t>GPL</w:t>
              </w:r>
            </w:hyperlink>
            <w:r w:rsidR="006116A5" w:rsidRPr="005F1592">
              <w:rPr>
                <w:sz w:val="20"/>
                <w:szCs w:val="18"/>
              </w:rPr>
              <w:t xml:space="preserve"> v2+ </w:t>
            </w:r>
          </w:p>
        </w:tc>
      </w:tr>
      <w:tr w:rsidR="006116A5" w:rsidRPr="005F1592" w14:paraId="6271E266"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D9A5460" w14:textId="77777777" w:rsidR="006116A5" w:rsidRPr="005F1592" w:rsidRDefault="00543926" w:rsidP="005121AE">
            <w:pPr>
              <w:spacing w:after="60"/>
              <w:rPr>
                <w:b w:val="0"/>
                <w:bCs w:val="0"/>
                <w:sz w:val="20"/>
                <w:szCs w:val="18"/>
              </w:rPr>
            </w:pPr>
            <w:hyperlink r:id="rId78" w:tooltip="AMD CodeXL" w:history="1">
              <w:r w:rsidR="006116A5" w:rsidRPr="005F1592">
                <w:rPr>
                  <w:rStyle w:val="Hyperlink"/>
                  <w:b w:val="0"/>
                  <w:bCs w:val="0"/>
                  <w:color w:val="auto"/>
                  <w:sz w:val="20"/>
                  <w:szCs w:val="18"/>
                  <w:u w:val="none"/>
                </w:rPr>
                <w:t>CodeXL</w:t>
              </w:r>
            </w:hyperlink>
            <w:r w:rsidR="006116A5" w:rsidRPr="005F1592">
              <w:rPr>
                <w:b w:val="0"/>
                <w:bCs w:val="0"/>
                <w:sz w:val="20"/>
                <w:szCs w:val="18"/>
              </w:rPr>
              <w:t xml:space="preserve"> </w:t>
            </w:r>
          </w:p>
        </w:tc>
        <w:tc>
          <w:tcPr>
            <w:tcW w:w="0" w:type="auto"/>
            <w:hideMark/>
          </w:tcPr>
          <w:p w14:paraId="44A3AA3C"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p>
        </w:tc>
        <w:tc>
          <w:tcPr>
            <w:tcW w:w="0" w:type="auto"/>
            <w:hideMark/>
          </w:tcPr>
          <w:p w14:paraId="55C6A4F3"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2016 </w:t>
            </w:r>
          </w:p>
        </w:tc>
        <w:tc>
          <w:tcPr>
            <w:tcW w:w="0" w:type="auto"/>
            <w:hideMark/>
          </w:tcPr>
          <w:p w14:paraId="40B2E05C"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79" w:tooltip="MIT License" w:history="1">
              <w:r w:rsidR="006116A5" w:rsidRPr="005F1592">
                <w:rPr>
                  <w:rStyle w:val="Hyperlink"/>
                  <w:color w:val="auto"/>
                  <w:sz w:val="20"/>
                  <w:szCs w:val="18"/>
                  <w:u w:val="none"/>
                </w:rPr>
                <w:t>MIT License</w:t>
              </w:r>
            </w:hyperlink>
            <w:r w:rsidR="006116A5" w:rsidRPr="005F1592">
              <w:rPr>
                <w:sz w:val="20"/>
                <w:szCs w:val="18"/>
              </w:rPr>
              <w:t xml:space="preserve"> </w:t>
            </w:r>
          </w:p>
        </w:tc>
      </w:tr>
      <w:tr w:rsidR="006116A5" w:rsidRPr="005F1592" w14:paraId="57839E01"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76E00FDA" w14:textId="77777777" w:rsidR="006116A5" w:rsidRPr="005F1592" w:rsidRDefault="00543926" w:rsidP="005121AE">
            <w:pPr>
              <w:spacing w:after="60"/>
              <w:rPr>
                <w:b w:val="0"/>
                <w:bCs w:val="0"/>
                <w:sz w:val="20"/>
                <w:szCs w:val="18"/>
              </w:rPr>
            </w:pPr>
            <w:hyperlink r:id="rId80" w:tooltip="CuneiForm (software)" w:history="1">
              <w:r w:rsidR="006116A5" w:rsidRPr="005F1592">
                <w:rPr>
                  <w:rStyle w:val="Hyperlink"/>
                  <w:b w:val="0"/>
                  <w:bCs w:val="0"/>
                  <w:color w:val="auto"/>
                  <w:sz w:val="20"/>
                  <w:szCs w:val="18"/>
                  <w:u w:val="none"/>
                </w:rPr>
                <w:t>CuneiForm</w:t>
              </w:r>
            </w:hyperlink>
            <w:r w:rsidR="006116A5" w:rsidRPr="005F1592">
              <w:rPr>
                <w:b w:val="0"/>
                <w:bCs w:val="0"/>
                <w:sz w:val="20"/>
                <w:szCs w:val="18"/>
              </w:rPr>
              <w:t xml:space="preserve"> </w:t>
            </w:r>
          </w:p>
        </w:tc>
        <w:tc>
          <w:tcPr>
            <w:tcW w:w="0" w:type="auto"/>
            <w:hideMark/>
          </w:tcPr>
          <w:p w14:paraId="0CCD249F"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1993 </w:t>
            </w:r>
          </w:p>
        </w:tc>
        <w:tc>
          <w:tcPr>
            <w:tcW w:w="0" w:type="auto"/>
            <w:hideMark/>
          </w:tcPr>
          <w:p w14:paraId="35029625"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2008 </w:t>
            </w:r>
          </w:p>
        </w:tc>
        <w:tc>
          <w:tcPr>
            <w:tcW w:w="0" w:type="auto"/>
            <w:hideMark/>
          </w:tcPr>
          <w:p w14:paraId="3F46CDA0"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81" w:tooltip="BSD licenses" w:history="1">
              <w:r w:rsidR="006116A5" w:rsidRPr="005F1592">
                <w:rPr>
                  <w:rStyle w:val="Hyperlink"/>
                  <w:color w:val="auto"/>
                  <w:sz w:val="20"/>
                  <w:szCs w:val="18"/>
                  <w:u w:val="none"/>
                </w:rPr>
                <w:t>BSD</w:t>
              </w:r>
            </w:hyperlink>
            <w:r w:rsidR="006116A5" w:rsidRPr="005F1592">
              <w:rPr>
                <w:sz w:val="20"/>
                <w:szCs w:val="18"/>
              </w:rPr>
              <w:t xml:space="preserve"> </w:t>
            </w:r>
          </w:p>
        </w:tc>
      </w:tr>
      <w:tr w:rsidR="006116A5" w:rsidRPr="005F1592" w14:paraId="16BEEFE3"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AEF6F7" w14:textId="77777777" w:rsidR="006116A5" w:rsidRPr="005F1592" w:rsidRDefault="00543926" w:rsidP="005121AE">
            <w:pPr>
              <w:spacing w:after="60"/>
              <w:rPr>
                <w:b w:val="0"/>
                <w:bCs w:val="0"/>
                <w:sz w:val="20"/>
                <w:szCs w:val="18"/>
              </w:rPr>
            </w:pPr>
            <w:hyperlink r:id="rId82" w:tooltip="DOS.MASTER" w:history="1">
              <w:r w:rsidR="006116A5" w:rsidRPr="005F1592">
                <w:rPr>
                  <w:rStyle w:val="Hyperlink"/>
                  <w:b w:val="0"/>
                  <w:bCs w:val="0"/>
                  <w:color w:val="auto"/>
                  <w:sz w:val="20"/>
                  <w:szCs w:val="18"/>
                  <w:u w:val="none"/>
                </w:rPr>
                <w:t>DOS.MASTER</w:t>
              </w:r>
            </w:hyperlink>
            <w:r w:rsidR="006116A5" w:rsidRPr="005F1592">
              <w:rPr>
                <w:b w:val="0"/>
                <w:bCs w:val="0"/>
                <w:sz w:val="20"/>
                <w:szCs w:val="18"/>
              </w:rPr>
              <w:t xml:space="preserve"> </w:t>
            </w:r>
          </w:p>
        </w:tc>
        <w:tc>
          <w:tcPr>
            <w:tcW w:w="0" w:type="auto"/>
            <w:hideMark/>
          </w:tcPr>
          <w:p w14:paraId="31456275"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end 1980s </w:t>
            </w:r>
          </w:p>
        </w:tc>
        <w:tc>
          <w:tcPr>
            <w:tcW w:w="0" w:type="auto"/>
            <w:hideMark/>
          </w:tcPr>
          <w:p w14:paraId="4DDEFEBD"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2000 </w:t>
            </w:r>
          </w:p>
        </w:tc>
        <w:tc>
          <w:tcPr>
            <w:tcW w:w="0" w:type="auto"/>
            <w:hideMark/>
          </w:tcPr>
          <w:p w14:paraId="7EDF8980"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83" w:tooltip="Public domain software" w:history="1">
              <w:r w:rsidR="006116A5" w:rsidRPr="005F1592">
                <w:rPr>
                  <w:rStyle w:val="Hyperlink"/>
                  <w:color w:val="auto"/>
                  <w:sz w:val="20"/>
                  <w:szCs w:val="18"/>
                  <w:u w:val="none"/>
                </w:rPr>
                <w:t>public domain software</w:t>
              </w:r>
            </w:hyperlink>
            <w:r w:rsidR="006116A5" w:rsidRPr="005F1592">
              <w:rPr>
                <w:sz w:val="20"/>
                <w:szCs w:val="18"/>
              </w:rPr>
              <w:t xml:space="preserve"> </w:t>
            </w:r>
          </w:p>
        </w:tc>
      </w:tr>
      <w:tr w:rsidR="006116A5" w:rsidRPr="005F1592" w14:paraId="2712EDCB"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77408479" w14:textId="77777777" w:rsidR="006116A5" w:rsidRPr="005F1592" w:rsidRDefault="00543926" w:rsidP="005121AE">
            <w:pPr>
              <w:spacing w:after="60"/>
              <w:rPr>
                <w:b w:val="0"/>
                <w:bCs w:val="0"/>
                <w:sz w:val="20"/>
                <w:szCs w:val="18"/>
              </w:rPr>
            </w:pPr>
            <w:hyperlink r:id="rId84" w:tooltip="File Manager (Windows)" w:history="1">
              <w:r w:rsidR="006116A5" w:rsidRPr="005F1592">
                <w:rPr>
                  <w:rStyle w:val="Hyperlink"/>
                  <w:b w:val="0"/>
                  <w:bCs w:val="0"/>
                  <w:color w:val="auto"/>
                  <w:sz w:val="20"/>
                  <w:szCs w:val="18"/>
                  <w:u w:val="none"/>
                </w:rPr>
                <w:t>File Manager (Windows)</w:t>
              </w:r>
            </w:hyperlink>
            <w:r w:rsidR="006116A5" w:rsidRPr="005F1592">
              <w:rPr>
                <w:b w:val="0"/>
                <w:bCs w:val="0"/>
                <w:sz w:val="20"/>
                <w:szCs w:val="18"/>
              </w:rPr>
              <w:t xml:space="preserve"> </w:t>
            </w:r>
          </w:p>
        </w:tc>
        <w:tc>
          <w:tcPr>
            <w:tcW w:w="0" w:type="auto"/>
            <w:hideMark/>
          </w:tcPr>
          <w:p w14:paraId="01270276"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1990 </w:t>
            </w:r>
          </w:p>
        </w:tc>
        <w:tc>
          <w:tcPr>
            <w:tcW w:w="0" w:type="auto"/>
            <w:hideMark/>
          </w:tcPr>
          <w:p w14:paraId="50960DA8"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April 2018 </w:t>
            </w:r>
          </w:p>
        </w:tc>
        <w:tc>
          <w:tcPr>
            <w:tcW w:w="0" w:type="auto"/>
            <w:hideMark/>
          </w:tcPr>
          <w:p w14:paraId="2796C6FE"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MIT </w:t>
            </w:r>
          </w:p>
        </w:tc>
      </w:tr>
      <w:tr w:rsidR="006116A5" w:rsidRPr="005F1592" w14:paraId="3EB7EA7A"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91A4CC" w14:textId="77777777" w:rsidR="006116A5" w:rsidRPr="005F1592" w:rsidRDefault="00543926" w:rsidP="005121AE">
            <w:pPr>
              <w:spacing w:after="60"/>
              <w:rPr>
                <w:b w:val="0"/>
                <w:bCs w:val="0"/>
                <w:sz w:val="20"/>
                <w:szCs w:val="18"/>
              </w:rPr>
            </w:pPr>
            <w:hyperlink r:id="rId85" w:tooltip="Free Download Manager" w:history="1">
              <w:r w:rsidR="006116A5" w:rsidRPr="005F1592">
                <w:rPr>
                  <w:rStyle w:val="Hyperlink"/>
                  <w:b w:val="0"/>
                  <w:bCs w:val="0"/>
                  <w:color w:val="auto"/>
                  <w:sz w:val="20"/>
                  <w:szCs w:val="18"/>
                  <w:u w:val="none"/>
                </w:rPr>
                <w:t>Free Download Manager</w:t>
              </w:r>
            </w:hyperlink>
            <w:r w:rsidR="006116A5" w:rsidRPr="005F1592">
              <w:rPr>
                <w:b w:val="0"/>
                <w:bCs w:val="0"/>
                <w:sz w:val="20"/>
                <w:szCs w:val="18"/>
              </w:rPr>
              <w:t xml:space="preserve"> (FDM) </w:t>
            </w:r>
          </w:p>
        </w:tc>
        <w:tc>
          <w:tcPr>
            <w:tcW w:w="0" w:type="auto"/>
            <w:hideMark/>
          </w:tcPr>
          <w:p w14:paraId="016BE6A0"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2003 </w:t>
            </w:r>
          </w:p>
        </w:tc>
        <w:tc>
          <w:tcPr>
            <w:tcW w:w="0" w:type="auto"/>
            <w:hideMark/>
          </w:tcPr>
          <w:p w14:paraId="237B4AAA"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2007 </w:t>
            </w:r>
          </w:p>
        </w:tc>
        <w:tc>
          <w:tcPr>
            <w:tcW w:w="0" w:type="auto"/>
            <w:hideMark/>
          </w:tcPr>
          <w:p w14:paraId="4BEC1AA0"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86" w:tooltip="GNU General Public License" w:history="1">
              <w:r w:rsidR="006116A5" w:rsidRPr="005F1592">
                <w:rPr>
                  <w:rStyle w:val="Hyperlink"/>
                  <w:color w:val="auto"/>
                  <w:sz w:val="20"/>
                  <w:szCs w:val="18"/>
                  <w:u w:val="none"/>
                </w:rPr>
                <w:t>GPL</w:t>
              </w:r>
            </w:hyperlink>
            <w:r w:rsidR="006116A5" w:rsidRPr="005F1592">
              <w:rPr>
                <w:sz w:val="20"/>
                <w:szCs w:val="18"/>
              </w:rPr>
              <w:t xml:space="preserve"> </w:t>
            </w:r>
          </w:p>
        </w:tc>
      </w:tr>
      <w:tr w:rsidR="006116A5" w:rsidRPr="005F1592" w14:paraId="5C70AFB5"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0C5C67CE" w14:textId="77777777" w:rsidR="006116A5" w:rsidRPr="005F1592" w:rsidRDefault="00543926" w:rsidP="005121AE">
            <w:pPr>
              <w:spacing w:after="60"/>
              <w:rPr>
                <w:b w:val="0"/>
                <w:bCs w:val="0"/>
                <w:sz w:val="20"/>
                <w:szCs w:val="18"/>
              </w:rPr>
            </w:pPr>
            <w:hyperlink r:id="rId87" w:tooltip="Java (programming language)" w:history="1">
              <w:r w:rsidR="006116A5" w:rsidRPr="005F1592">
                <w:rPr>
                  <w:rStyle w:val="Hyperlink"/>
                  <w:b w:val="0"/>
                  <w:bCs w:val="0"/>
                  <w:color w:val="auto"/>
                  <w:sz w:val="20"/>
                  <w:szCs w:val="18"/>
                  <w:u w:val="none"/>
                </w:rPr>
                <w:t>Java</w:t>
              </w:r>
            </w:hyperlink>
            <w:r w:rsidR="006116A5" w:rsidRPr="005F1592">
              <w:rPr>
                <w:b w:val="0"/>
                <w:bCs w:val="0"/>
                <w:sz w:val="20"/>
                <w:szCs w:val="18"/>
              </w:rPr>
              <w:t xml:space="preserve"> </w:t>
            </w:r>
          </w:p>
        </w:tc>
        <w:tc>
          <w:tcPr>
            <w:tcW w:w="0" w:type="auto"/>
            <w:hideMark/>
          </w:tcPr>
          <w:p w14:paraId="500713CA"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1995 </w:t>
            </w:r>
          </w:p>
        </w:tc>
        <w:tc>
          <w:tcPr>
            <w:tcW w:w="0" w:type="auto"/>
            <w:hideMark/>
          </w:tcPr>
          <w:p w14:paraId="3A8F10F0"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2006–2007 </w:t>
            </w:r>
          </w:p>
        </w:tc>
        <w:tc>
          <w:tcPr>
            <w:tcW w:w="0" w:type="auto"/>
            <w:hideMark/>
          </w:tcPr>
          <w:p w14:paraId="1D8997E3"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88" w:tooltip="GNU General Public License" w:history="1">
              <w:r w:rsidR="006116A5" w:rsidRPr="005F1592">
                <w:rPr>
                  <w:rStyle w:val="Hyperlink"/>
                  <w:color w:val="auto"/>
                  <w:sz w:val="20"/>
                  <w:szCs w:val="18"/>
                  <w:u w:val="none"/>
                </w:rPr>
                <w:t>GPL</w:t>
              </w:r>
            </w:hyperlink>
            <w:r w:rsidR="006116A5" w:rsidRPr="005F1592">
              <w:rPr>
                <w:sz w:val="20"/>
                <w:szCs w:val="18"/>
              </w:rPr>
              <w:t xml:space="preserve"> </w:t>
            </w:r>
          </w:p>
        </w:tc>
      </w:tr>
      <w:tr w:rsidR="006116A5" w:rsidRPr="005F1592" w14:paraId="33E375F8"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05A03C" w14:textId="77777777" w:rsidR="006116A5" w:rsidRPr="005F1592" w:rsidRDefault="00543926" w:rsidP="005121AE">
            <w:pPr>
              <w:spacing w:after="60"/>
              <w:rPr>
                <w:b w:val="0"/>
                <w:bCs w:val="0"/>
                <w:sz w:val="20"/>
                <w:szCs w:val="18"/>
              </w:rPr>
            </w:pPr>
            <w:hyperlink r:id="rId89" w:tooltip=".NET Framework" w:history="1">
              <w:r w:rsidR="006116A5" w:rsidRPr="005F1592">
                <w:rPr>
                  <w:rStyle w:val="Hyperlink"/>
                  <w:b w:val="0"/>
                  <w:bCs w:val="0"/>
                  <w:color w:val="auto"/>
                  <w:sz w:val="20"/>
                  <w:szCs w:val="18"/>
                  <w:u w:val="none"/>
                </w:rPr>
                <w:t>.NET Framework</w:t>
              </w:r>
            </w:hyperlink>
            <w:r w:rsidR="006116A5" w:rsidRPr="005F1592">
              <w:rPr>
                <w:b w:val="0"/>
                <w:bCs w:val="0"/>
                <w:sz w:val="20"/>
                <w:szCs w:val="18"/>
              </w:rPr>
              <w:t xml:space="preserve"> (most components) </w:t>
            </w:r>
          </w:p>
        </w:tc>
        <w:tc>
          <w:tcPr>
            <w:tcW w:w="0" w:type="auto"/>
            <w:hideMark/>
          </w:tcPr>
          <w:p w14:paraId="17E10341"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2002 </w:t>
            </w:r>
          </w:p>
        </w:tc>
        <w:tc>
          <w:tcPr>
            <w:tcW w:w="0" w:type="auto"/>
            <w:hideMark/>
          </w:tcPr>
          <w:p w14:paraId="2E4685D8"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2014 </w:t>
            </w:r>
          </w:p>
        </w:tc>
        <w:tc>
          <w:tcPr>
            <w:tcW w:w="0" w:type="auto"/>
            <w:hideMark/>
          </w:tcPr>
          <w:p w14:paraId="62896FE8"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90" w:tooltip="MIT License" w:history="1">
              <w:r w:rsidR="006116A5" w:rsidRPr="005F1592">
                <w:rPr>
                  <w:rStyle w:val="Hyperlink"/>
                  <w:color w:val="auto"/>
                  <w:sz w:val="20"/>
                  <w:szCs w:val="18"/>
                  <w:u w:val="none"/>
                </w:rPr>
                <w:t>MIT License</w:t>
              </w:r>
            </w:hyperlink>
            <w:r w:rsidR="006116A5" w:rsidRPr="005F1592">
              <w:rPr>
                <w:sz w:val="20"/>
                <w:szCs w:val="18"/>
              </w:rPr>
              <w:t xml:space="preserve">, </w:t>
            </w:r>
            <w:hyperlink r:id="rId91" w:tooltip="Apache license" w:history="1">
              <w:r w:rsidR="006116A5" w:rsidRPr="005F1592">
                <w:rPr>
                  <w:rStyle w:val="Hyperlink"/>
                  <w:color w:val="auto"/>
                  <w:sz w:val="20"/>
                  <w:szCs w:val="18"/>
                  <w:u w:val="none"/>
                </w:rPr>
                <w:t>Apache license</w:t>
              </w:r>
            </w:hyperlink>
            <w:r w:rsidR="006116A5" w:rsidRPr="005F1592">
              <w:rPr>
                <w:sz w:val="20"/>
                <w:szCs w:val="18"/>
              </w:rPr>
              <w:t xml:space="preserve"> 2.0, </w:t>
            </w:r>
            <w:hyperlink r:id="rId92" w:tooltip="BSD license" w:history="1">
              <w:r w:rsidR="006116A5" w:rsidRPr="005F1592">
                <w:rPr>
                  <w:rStyle w:val="Hyperlink"/>
                  <w:color w:val="auto"/>
                  <w:sz w:val="20"/>
                  <w:szCs w:val="18"/>
                  <w:u w:val="none"/>
                </w:rPr>
                <w:t>BSD license</w:t>
              </w:r>
            </w:hyperlink>
            <w:r w:rsidR="006116A5" w:rsidRPr="005F1592">
              <w:rPr>
                <w:sz w:val="20"/>
                <w:szCs w:val="18"/>
              </w:rPr>
              <w:t xml:space="preserve"> </w:t>
            </w:r>
          </w:p>
        </w:tc>
      </w:tr>
      <w:tr w:rsidR="006116A5" w:rsidRPr="005F1592" w14:paraId="03978B14"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05A74285" w14:textId="77777777" w:rsidR="006116A5" w:rsidRPr="005F1592" w:rsidRDefault="00543926" w:rsidP="005121AE">
            <w:pPr>
              <w:spacing w:after="60"/>
              <w:rPr>
                <w:b w:val="0"/>
                <w:bCs w:val="0"/>
                <w:sz w:val="20"/>
                <w:szCs w:val="18"/>
              </w:rPr>
            </w:pPr>
            <w:hyperlink r:id="rId93" w:tooltip="Netscape Navigator" w:history="1">
              <w:r w:rsidR="006116A5" w:rsidRPr="005F1592">
                <w:rPr>
                  <w:rStyle w:val="Hyperlink"/>
                  <w:b w:val="0"/>
                  <w:bCs w:val="0"/>
                  <w:color w:val="auto"/>
                  <w:sz w:val="20"/>
                  <w:szCs w:val="18"/>
                  <w:u w:val="none"/>
                </w:rPr>
                <w:t>Netscape Navigator</w:t>
              </w:r>
            </w:hyperlink>
            <w:r w:rsidR="006116A5" w:rsidRPr="005F1592">
              <w:rPr>
                <w:b w:val="0"/>
                <w:bCs w:val="0"/>
                <w:sz w:val="20"/>
                <w:szCs w:val="18"/>
              </w:rPr>
              <w:t>/</w:t>
            </w:r>
            <w:hyperlink r:id="rId94" w:tooltip="Netscape Communicator" w:history="1">
              <w:r w:rsidR="006116A5" w:rsidRPr="005F1592">
                <w:rPr>
                  <w:rStyle w:val="Hyperlink"/>
                  <w:b w:val="0"/>
                  <w:bCs w:val="0"/>
                  <w:color w:val="auto"/>
                  <w:sz w:val="20"/>
                  <w:szCs w:val="18"/>
                  <w:u w:val="none"/>
                </w:rPr>
                <w:t>Communicator</w:t>
              </w:r>
            </w:hyperlink>
            <w:r w:rsidR="006116A5" w:rsidRPr="005F1592">
              <w:rPr>
                <w:b w:val="0"/>
                <w:bCs w:val="0"/>
                <w:sz w:val="20"/>
                <w:szCs w:val="18"/>
              </w:rPr>
              <w:t xml:space="preserve"> </w:t>
            </w:r>
          </w:p>
        </w:tc>
        <w:tc>
          <w:tcPr>
            <w:tcW w:w="0" w:type="auto"/>
            <w:hideMark/>
          </w:tcPr>
          <w:p w14:paraId="7CAFA215"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1994 </w:t>
            </w:r>
          </w:p>
        </w:tc>
        <w:tc>
          <w:tcPr>
            <w:tcW w:w="0" w:type="auto"/>
            <w:hideMark/>
          </w:tcPr>
          <w:p w14:paraId="78EA018D"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1998 </w:t>
            </w:r>
          </w:p>
        </w:tc>
        <w:tc>
          <w:tcPr>
            <w:tcW w:w="0" w:type="auto"/>
            <w:hideMark/>
          </w:tcPr>
          <w:p w14:paraId="444A7D3A"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95" w:tooltip="Mozilla Public License" w:history="1">
              <w:r w:rsidR="006116A5" w:rsidRPr="005F1592">
                <w:rPr>
                  <w:rStyle w:val="Hyperlink"/>
                  <w:color w:val="auto"/>
                  <w:sz w:val="20"/>
                  <w:szCs w:val="18"/>
                  <w:u w:val="none"/>
                </w:rPr>
                <w:t>MPL</w:t>
              </w:r>
            </w:hyperlink>
            <w:r w:rsidR="006116A5" w:rsidRPr="005F1592">
              <w:rPr>
                <w:sz w:val="20"/>
                <w:szCs w:val="18"/>
              </w:rPr>
              <w:t xml:space="preserve"> </w:t>
            </w:r>
          </w:p>
        </w:tc>
      </w:tr>
      <w:tr w:rsidR="006116A5" w:rsidRPr="005F1592" w14:paraId="388314F2"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BF4286" w14:textId="77777777" w:rsidR="006116A5" w:rsidRPr="005F1592" w:rsidRDefault="00543926" w:rsidP="005121AE">
            <w:pPr>
              <w:spacing w:after="60"/>
              <w:rPr>
                <w:b w:val="0"/>
                <w:bCs w:val="0"/>
                <w:sz w:val="20"/>
                <w:szCs w:val="18"/>
              </w:rPr>
            </w:pPr>
            <w:hyperlink r:id="rId96" w:tooltip="OpenGL" w:history="1">
              <w:r w:rsidR="006116A5" w:rsidRPr="005F1592">
                <w:rPr>
                  <w:rStyle w:val="Hyperlink"/>
                  <w:b w:val="0"/>
                  <w:bCs w:val="0"/>
                  <w:color w:val="auto"/>
                  <w:sz w:val="20"/>
                  <w:szCs w:val="18"/>
                  <w:u w:val="none"/>
                </w:rPr>
                <w:t>OpenGL</w:t>
              </w:r>
            </w:hyperlink>
            <w:r w:rsidR="006116A5" w:rsidRPr="005F1592">
              <w:rPr>
                <w:b w:val="0"/>
                <w:bCs w:val="0"/>
                <w:sz w:val="20"/>
                <w:szCs w:val="18"/>
              </w:rPr>
              <w:t xml:space="preserve"> sample implementation </w:t>
            </w:r>
          </w:p>
        </w:tc>
        <w:tc>
          <w:tcPr>
            <w:tcW w:w="0" w:type="auto"/>
            <w:hideMark/>
          </w:tcPr>
          <w:p w14:paraId="2F67FABA"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1992 </w:t>
            </w:r>
          </w:p>
        </w:tc>
        <w:tc>
          <w:tcPr>
            <w:tcW w:w="0" w:type="auto"/>
            <w:hideMark/>
          </w:tcPr>
          <w:p w14:paraId="430A8890"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2008 </w:t>
            </w:r>
          </w:p>
        </w:tc>
        <w:tc>
          <w:tcPr>
            <w:tcW w:w="0" w:type="auto"/>
            <w:hideMark/>
          </w:tcPr>
          <w:p w14:paraId="0625D1BC"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97" w:history="1">
              <w:r w:rsidR="006116A5" w:rsidRPr="005F1592">
                <w:rPr>
                  <w:rStyle w:val="Hyperlink"/>
                  <w:color w:val="auto"/>
                  <w:sz w:val="20"/>
                  <w:szCs w:val="18"/>
                  <w:u w:val="none"/>
                </w:rPr>
                <w:t xml:space="preserve">SGI </w:t>
              </w:r>
              <w:proofErr w:type="spellStart"/>
              <w:r w:rsidR="006116A5" w:rsidRPr="005F1592">
                <w:rPr>
                  <w:rStyle w:val="Hyperlink"/>
                  <w:color w:val="auto"/>
                  <w:sz w:val="20"/>
                  <w:szCs w:val="18"/>
                  <w:u w:val="none"/>
                </w:rPr>
                <w:t>FreeB</w:t>
              </w:r>
              <w:proofErr w:type="spellEnd"/>
              <w:r w:rsidR="006116A5" w:rsidRPr="005F1592">
                <w:rPr>
                  <w:rStyle w:val="Hyperlink"/>
                  <w:color w:val="auto"/>
                  <w:sz w:val="20"/>
                  <w:szCs w:val="18"/>
                  <w:u w:val="none"/>
                </w:rPr>
                <w:t xml:space="preserve"> License</w:t>
              </w:r>
            </w:hyperlink>
            <w:r w:rsidR="006116A5" w:rsidRPr="005F1592">
              <w:rPr>
                <w:sz w:val="20"/>
                <w:szCs w:val="18"/>
              </w:rPr>
              <w:t xml:space="preserve"> </w:t>
            </w:r>
          </w:p>
        </w:tc>
      </w:tr>
      <w:tr w:rsidR="006116A5" w:rsidRPr="005F1592" w14:paraId="5879EAB2"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17C7668D" w14:textId="77777777" w:rsidR="006116A5" w:rsidRPr="005F1592" w:rsidRDefault="00543926" w:rsidP="005121AE">
            <w:pPr>
              <w:spacing w:after="60"/>
              <w:rPr>
                <w:b w:val="0"/>
                <w:bCs w:val="0"/>
                <w:sz w:val="20"/>
                <w:szCs w:val="18"/>
              </w:rPr>
            </w:pPr>
            <w:hyperlink r:id="rId98" w:tooltip="Open Sound System" w:history="1">
              <w:r w:rsidR="006116A5" w:rsidRPr="005F1592">
                <w:rPr>
                  <w:rStyle w:val="Hyperlink"/>
                  <w:b w:val="0"/>
                  <w:bCs w:val="0"/>
                  <w:color w:val="auto"/>
                  <w:sz w:val="20"/>
                  <w:szCs w:val="18"/>
                  <w:u w:val="none"/>
                </w:rPr>
                <w:t>Open Sound System</w:t>
              </w:r>
            </w:hyperlink>
            <w:r w:rsidR="006116A5" w:rsidRPr="005F1592">
              <w:rPr>
                <w:b w:val="0"/>
                <w:bCs w:val="0"/>
                <w:sz w:val="20"/>
                <w:szCs w:val="18"/>
              </w:rPr>
              <w:t xml:space="preserve"> </w:t>
            </w:r>
          </w:p>
        </w:tc>
        <w:tc>
          <w:tcPr>
            <w:tcW w:w="0" w:type="auto"/>
            <w:hideMark/>
          </w:tcPr>
          <w:p w14:paraId="57B5F282"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1992 </w:t>
            </w:r>
          </w:p>
        </w:tc>
        <w:tc>
          <w:tcPr>
            <w:tcW w:w="0" w:type="auto"/>
            <w:hideMark/>
          </w:tcPr>
          <w:p w14:paraId="7A254368"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2007 </w:t>
            </w:r>
          </w:p>
        </w:tc>
        <w:tc>
          <w:tcPr>
            <w:tcW w:w="0" w:type="auto"/>
            <w:hideMark/>
          </w:tcPr>
          <w:p w14:paraId="0297F95A"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99" w:tooltip="GNU General Public License" w:history="1">
              <w:r w:rsidR="006116A5" w:rsidRPr="005F1592">
                <w:rPr>
                  <w:rStyle w:val="Hyperlink"/>
                  <w:color w:val="auto"/>
                  <w:sz w:val="20"/>
                  <w:szCs w:val="18"/>
                  <w:u w:val="none"/>
                </w:rPr>
                <w:t>GPL</w:t>
              </w:r>
            </w:hyperlink>
            <w:r w:rsidR="006116A5" w:rsidRPr="005F1592">
              <w:rPr>
                <w:sz w:val="20"/>
                <w:szCs w:val="18"/>
              </w:rPr>
              <w:t xml:space="preserve">, CDDL </w:t>
            </w:r>
          </w:p>
        </w:tc>
      </w:tr>
      <w:tr w:rsidR="006116A5" w:rsidRPr="005F1592" w14:paraId="0199D5EC"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BBF05D4" w14:textId="77777777" w:rsidR="006116A5" w:rsidRPr="005F1592" w:rsidRDefault="00543926" w:rsidP="005121AE">
            <w:pPr>
              <w:spacing w:after="60"/>
              <w:rPr>
                <w:b w:val="0"/>
                <w:bCs w:val="0"/>
                <w:sz w:val="20"/>
                <w:szCs w:val="18"/>
              </w:rPr>
            </w:pPr>
            <w:hyperlink r:id="rId100" w:tooltip="PowerShell" w:history="1">
              <w:r w:rsidR="006116A5" w:rsidRPr="005F1592">
                <w:rPr>
                  <w:rStyle w:val="Hyperlink"/>
                  <w:b w:val="0"/>
                  <w:bCs w:val="0"/>
                  <w:color w:val="auto"/>
                  <w:sz w:val="20"/>
                  <w:szCs w:val="18"/>
                  <w:u w:val="none"/>
                </w:rPr>
                <w:t>PowerShell</w:t>
              </w:r>
            </w:hyperlink>
            <w:r w:rsidR="006116A5" w:rsidRPr="005F1592">
              <w:rPr>
                <w:b w:val="0"/>
                <w:bCs w:val="0"/>
                <w:sz w:val="20"/>
                <w:szCs w:val="18"/>
              </w:rPr>
              <w:t xml:space="preserve"> </w:t>
            </w:r>
          </w:p>
        </w:tc>
        <w:tc>
          <w:tcPr>
            <w:tcW w:w="0" w:type="auto"/>
            <w:hideMark/>
          </w:tcPr>
          <w:p w14:paraId="4A4F70C1"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2006 </w:t>
            </w:r>
          </w:p>
        </w:tc>
        <w:tc>
          <w:tcPr>
            <w:tcW w:w="0" w:type="auto"/>
            <w:hideMark/>
          </w:tcPr>
          <w:p w14:paraId="64A574AD"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August 2016 </w:t>
            </w:r>
          </w:p>
        </w:tc>
        <w:tc>
          <w:tcPr>
            <w:tcW w:w="0" w:type="auto"/>
            <w:hideMark/>
          </w:tcPr>
          <w:p w14:paraId="3A7A0583"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101" w:tooltip="MIT License" w:history="1">
              <w:r w:rsidR="006116A5" w:rsidRPr="005F1592">
                <w:rPr>
                  <w:rStyle w:val="Hyperlink"/>
                  <w:color w:val="auto"/>
                  <w:sz w:val="20"/>
                  <w:szCs w:val="18"/>
                  <w:u w:val="none"/>
                </w:rPr>
                <w:t>MIT License</w:t>
              </w:r>
            </w:hyperlink>
            <w:r w:rsidR="006116A5" w:rsidRPr="005F1592">
              <w:rPr>
                <w:sz w:val="20"/>
                <w:szCs w:val="18"/>
              </w:rPr>
              <w:t xml:space="preserve"> </w:t>
            </w:r>
          </w:p>
        </w:tc>
      </w:tr>
      <w:tr w:rsidR="006116A5" w:rsidRPr="005F1592" w14:paraId="48BECED8"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05B079B5" w14:textId="77777777" w:rsidR="006116A5" w:rsidRPr="005F1592" w:rsidRDefault="00543926" w:rsidP="005121AE">
            <w:pPr>
              <w:spacing w:after="60"/>
              <w:rPr>
                <w:b w:val="0"/>
                <w:bCs w:val="0"/>
                <w:sz w:val="20"/>
                <w:szCs w:val="18"/>
              </w:rPr>
            </w:pPr>
            <w:hyperlink r:id="rId102" w:tooltip="Qt (toolkit)" w:history="1">
              <w:r w:rsidR="006116A5" w:rsidRPr="005F1592">
                <w:rPr>
                  <w:rStyle w:val="Hyperlink"/>
                  <w:b w:val="0"/>
                  <w:bCs w:val="0"/>
                  <w:color w:val="auto"/>
                  <w:sz w:val="20"/>
                  <w:szCs w:val="18"/>
                  <w:u w:val="none"/>
                </w:rPr>
                <w:t>Qt</w:t>
              </w:r>
            </w:hyperlink>
            <w:r w:rsidR="006116A5" w:rsidRPr="005F1592">
              <w:rPr>
                <w:b w:val="0"/>
                <w:bCs w:val="0"/>
                <w:sz w:val="20"/>
                <w:szCs w:val="18"/>
              </w:rPr>
              <w:t xml:space="preserve"> </w:t>
            </w:r>
          </w:p>
        </w:tc>
        <w:tc>
          <w:tcPr>
            <w:tcW w:w="0" w:type="auto"/>
            <w:hideMark/>
          </w:tcPr>
          <w:p w14:paraId="5E39C65B"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1991 </w:t>
            </w:r>
          </w:p>
        </w:tc>
        <w:tc>
          <w:tcPr>
            <w:tcW w:w="0" w:type="auto"/>
            <w:hideMark/>
          </w:tcPr>
          <w:p w14:paraId="697B7FD5"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1999 </w:t>
            </w:r>
          </w:p>
        </w:tc>
        <w:tc>
          <w:tcPr>
            <w:tcW w:w="0" w:type="auto"/>
            <w:hideMark/>
          </w:tcPr>
          <w:p w14:paraId="41E4091D"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103" w:tooltip="Q Public License" w:history="1">
              <w:r w:rsidR="006116A5" w:rsidRPr="005F1592">
                <w:rPr>
                  <w:rStyle w:val="Hyperlink"/>
                  <w:color w:val="auto"/>
                  <w:sz w:val="20"/>
                  <w:szCs w:val="18"/>
                  <w:u w:val="none"/>
                </w:rPr>
                <w:t>QPL</w:t>
              </w:r>
            </w:hyperlink>
            <w:r w:rsidR="006116A5" w:rsidRPr="005F1592">
              <w:rPr>
                <w:sz w:val="20"/>
                <w:szCs w:val="18"/>
              </w:rPr>
              <w:t xml:space="preserve"> </w:t>
            </w:r>
          </w:p>
        </w:tc>
      </w:tr>
      <w:tr w:rsidR="006116A5" w:rsidRPr="005F1592" w14:paraId="5183C30D"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27AAAB0" w14:textId="77777777" w:rsidR="006116A5" w:rsidRPr="005F1592" w:rsidRDefault="00543926" w:rsidP="005121AE">
            <w:pPr>
              <w:spacing w:after="60"/>
              <w:rPr>
                <w:b w:val="0"/>
                <w:bCs w:val="0"/>
                <w:sz w:val="20"/>
                <w:szCs w:val="18"/>
              </w:rPr>
            </w:pPr>
            <w:hyperlink r:id="rId104" w:tooltip="Solaris (operating system)" w:history="1">
              <w:r w:rsidR="006116A5" w:rsidRPr="005F1592">
                <w:rPr>
                  <w:rStyle w:val="Hyperlink"/>
                  <w:b w:val="0"/>
                  <w:bCs w:val="0"/>
                  <w:color w:val="auto"/>
                  <w:sz w:val="20"/>
                  <w:szCs w:val="18"/>
                  <w:u w:val="none"/>
                </w:rPr>
                <w:t>Solaris</w:t>
              </w:r>
            </w:hyperlink>
            <w:r w:rsidR="006116A5" w:rsidRPr="005F1592">
              <w:rPr>
                <w:b w:val="0"/>
                <w:bCs w:val="0"/>
                <w:sz w:val="20"/>
                <w:szCs w:val="18"/>
              </w:rPr>
              <w:t xml:space="preserve"> </w:t>
            </w:r>
          </w:p>
        </w:tc>
        <w:tc>
          <w:tcPr>
            <w:tcW w:w="0" w:type="auto"/>
            <w:hideMark/>
          </w:tcPr>
          <w:p w14:paraId="06F2DF88"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1989 </w:t>
            </w:r>
          </w:p>
        </w:tc>
        <w:tc>
          <w:tcPr>
            <w:tcW w:w="0" w:type="auto"/>
            <w:hideMark/>
          </w:tcPr>
          <w:p w14:paraId="2E7623B9"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2005 </w:t>
            </w:r>
          </w:p>
        </w:tc>
        <w:tc>
          <w:tcPr>
            <w:tcW w:w="0" w:type="auto"/>
            <w:hideMark/>
          </w:tcPr>
          <w:p w14:paraId="05453658"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105" w:tooltip="Common Development and Distribution License" w:history="1">
              <w:r w:rsidR="006116A5" w:rsidRPr="005F1592">
                <w:rPr>
                  <w:rStyle w:val="Hyperlink"/>
                  <w:color w:val="auto"/>
                  <w:sz w:val="20"/>
                  <w:szCs w:val="18"/>
                  <w:u w:val="none"/>
                </w:rPr>
                <w:t>CDDL</w:t>
              </w:r>
            </w:hyperlink>
            <w:r w:rsidR="006116A5" w:rsidRPr="005F1592">
              <w:rPr>
                <w:sz w:val="20"/>
                <w:szCs w:val="18"/>
              </w:rPr>
              <w:t xml:space="preserve"> </w:t>
            </w:r>
          </w:p>
        </w:tc>
      </w:tr>
      <w:tr w:rsidR="006116A5" w:rsidRPr="005F1592" w14:paraId="5FD46124"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46DEA882" w14:textId="77777777" w:rsidR="006116A5" w:rsidRPr="005F1592" w:rsidRDefault="00543926" w:rsidP="005121AE">
            <w:pPr>
              <w:spacing w:after="60"/>
              <w:rPr>
                <w:b w:val="0"/>
                <w:bCs w:val="0"/>
                <w:sz w:val="20"/>
                <w:szCs w:val="18"/>
              </w:rPr>
            </w:pPr>
            <w:hyperlink r:id="rId106" w:tooltip="Source Code Control System" w:history="1">
              <w:r w:rsidR="006116A5" w:rsidRPr="005F1592">
                <w:rPr>
                  <w:rStyle w:val="Hyperlink"/>
                  <w:b w:val="0"/>
                  <w:bCs w:val="0"/>
                  <w:color w:val="auto"/>
                  <w:sz w:val="20"/>
                  <w:szCs w:val="18"/>
                  <w:u w:val="none"/>
                </w:rPr>
                <w:t>Source Code Control System</w:t>
              </w:r>
            </w:hyperlink>
            <w:r w:rsidR="006116A5" w:rsidRPr="005F1592">
              <w:rPr>
                <w:b w:val="0"/>
                <w:bCs w:val="0"/>
                <w:sz w:val="20"/>
                <w:szCs w:val="18"/>
              </w:rPr>
              <w:t xml:space="preserve"> </w:t>
            </w:r>
          </w:p>
        </w:tc>
        <w:tc>
          <w:tcPr>
            <w:tcW w:w="0" w:type="auto"/>
            <w:hideMark/>
          </w:tcPr>
          <w:p w14:paraId="66F35472"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1972 </w:t>
            </w:r>
          </w:p>
        </w:tc>
        <w:tc>
          <w:tcPr>
            <w:tcW w:w="0" w:type="auto"/>
            <w:hideMark/>
          </w:tcPr>
          <w:p w14:paraId="1FFB95B9"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2006 </w:t>
            </w:r>
          </w:p>
        </w:tc>
        <w:tc>
          <w:tcPr>
            <w:tcW w:w="0" w:type="auto"/>
            <w:hideMark/>
          </w:tcPr>
          <w:p w14:paraId="11AB9ACC"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107" w:tooltip="Common Development and Distribution License" w:history="1">
              <w:r w:rsidR="006116A5" w:rsidRPr="005F1592">
                <w:rPr>
                  <w:rStyle w:val="Hyperlink"/>
                  <w:color w:val="auto"/>
                  <w:sz w:val="20"/>
                  <w:szCs w:val="18"/>
                  <w:u w:val="none"/>
                </w:rPr>
                <w:t>CDDL</w:t>
              </w:r>
            </w:hyperlink>
            <w:r w:rsidR="006116A5" w:rsidRPr="005F1592">
              <w:rPr>
                <w:sz w:val="20"/>
                <w:szCs w:val="18"/>
              </w:rPr>
              <w:t xml:space="preserve"> </w:t>
            </w:r>
          </w:p>
        </w:tc>
      </w:tr>
      <w:tr w:rsidR="006116A5" w:rsidRPr="005F1592" w14:paraId="55EB6569"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F6FAC6" w14:textId="77777777" w:rsidR="006116A5" w:rsidRPr="005F1592" w:rsidRDefault="00543926" w:rsidP="005121AE">
            <w:pPr>
              <w:spacing w:after="60"/>
              <w:rPr>
                <w:b w:val="0"/>
                <w:bCs w:val="0"/>
                <w:sz w:val="20"/>
                <w:szCs w:val="18"/>
              </w:rPr>
            </w:pPr>
            <w:hyperlink r:id="rId108" w:tooltip="Visual Studio Code" w:history="1">
              <w:r w:rsidR="006116A5" w:rsidRPr="005F1592">
                <w:rPr>
                  <w:rStyle w:val="Hyperlink"/>
                  <w:b w:val="0"/>
                  <w:bCs w:val="0"/>
                  <w:color w:val="auto"/>
                  <w:sz w:val="20"/>
                  <w:szCs w:val="18"/>
                  <w:u w:val="none"/>
                </w:rPr>
                <w:t>Visual Studio Code</w:t>
              </w:r>
            </w:hyperlink>
            <w:r w:rsidR="006116A5" w:rsidRPr="005F1592">
              <w:rPr>
                <w:b w:val="0"/>
                <w:bCs w:val="0"/>
                <w:sz w:val="20"/>
                <w:szCs w:val="18"/>
              </w:rPr>
              <w:t xml:space="preserve"> </w:t>
            </w:r>
          </w:p>
        </w:tc>
        <w:tc>
          <w:tcPr>
            <w:tcW w:w="0" w:type="auto"/>
            <w:hideMark/>
          </w:tcPr>
          <w:p w14:paraId="0FFF481D"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2015 </w:t>
            </w:r>
          </w:p>
        </w:tc>
        <w:tc>
          <w:tcPr>
            <w:tcW w:w="0" w:type="auto"/>
            <w:hideMark/>
          </w:tcPr>
          <w:p w14:paraId="4F7E2D44" w14:textId="648D9012"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2015 </w:t>
            </w:r>
          </w:p>
        </w:tc>
        <w:tc>
          <w:tcPr>
            <w:tcW w:w="0" w:type="auto"/>
            <w:hideMark/>
          </w:tcPr>
          <w:p w14:paraId="369B7467"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109" w:tooltip="MIT License" w:history="1">
              <w:r w:rsidR="006116A5" w:rsidRPr="005F1592">
                <w:rPr>
                  <w:rStyle w:val="Hyperlink"/>
                  <w:color w:val="auto"/>
                  <w:sz w:val="20"/>
                  <w:szCs w:val="18"/>
                  <w:u w:val="none"/>
                </w:rPr>
                <w:t>MIT</w:t>
              </w:r>
            </w:hyperlink>
            <w:r w:rsidR="006116A5" w:rsidRPr="005F1592">
              <w:rPr>
                <w:sz w:val="20"/>
                <w:szCs w:val="18"/>
              </w:rPr>
              <w:t xml:space="preserve"> </w:t>
            </w:r>
          </w:p>
        </w:tc>
      </w:tr>
      <w:tr w:rsidR="006116A5" w:rsidRPr="005F1592" w14:paraId="3BBA9F5B"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429E42F0" w14:textId="77777777" w:rsidR="006116A5" w:rsidRPr="005F1592" w:rsidRDefault="00543926" w:rsidP="005121AE">
            <w:pPr>
              <w:spacing w:after="60"/>
              <w:rPr>
                <w:b w:val="0"/>
                <w:bCs w:val="0"/>
                <w:sz w:val="20"/>
                <w:szCs w:val="18"/>
              </w:rPr>
            </w:pPr>
            <w:hyperlink r:id="rId110" w:tooltip="Warzone 2100" w:history="1">
              <w:r w:rsidR="006116A5" w:rsidRPr="005F1592">
                <w:rPr>
                  <w:rStyle w:val="Hyperlink"/>
                  <w:b w:val="0"/>
                  <w:bCs w:val="0"/>
                  <w:i/>
                  <w:iCs/>
                  <w:color w:val="auto"/>
                  <w:sz w:val="20"/>
                  <w:szCs w:val="18"/>
                  <w:u w:val="none"/>
                </w:rPr>
                <w:t>Warzone 2100</w:t>
              </w:r>
            </w:hyperlink>
            <w:r w:rsidR="006116A5" w:rsidRPr="005F1592">
              <w:rPr>
                <w:b w:val="0"/>
                <w:bCs w:val="0"/>
                <w:sz w:val="20"/>
                <w:szCs w:val="18"/>
              </w:rPr>
              <w:t xml:space="preserve"> </w:t>
            </w:r>
          </w:p>
        </w:tc>
        <w:tc>
          <w:tcPr>
            <w:tcW w:w="0" w:type="auto"/>
            <w:hideMark/>
          </w:tcPr>
          <w:p w14:paraId="4C7ACA34"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1999 </w:t>
            </w:r>
          </w:p>
        </w:tc>
        <w:tc>
          <w:tcPr>
            <w:tcW w:w="0" w:type="auto"/>
            <w:hideMark/>
          </w:tcPr>
          <w:p w14:paraId="1DABFEA4"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2004 </w:t>
            </w:r>
          </w:p>
        </w:tc>
        <w:tc>
          <w:tcPr>
            <w:tcW w:w="0" w:type="auto"/>
            <w:hideMark/>
          </w:tcPr>
          <w:p w14:paraId="6A549392"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111" w:tooltip="GNU General Public License" w:history="1">
              <w:r w:rsidR="006116A5" w:rsidRPr="005F1592">
                <w:rPr>
                  <w:rStyle w:val="Hyperlink"/>
                  <w:color w:val="auto"/>
                  <w:sz w:val="20"/>
                  <w:szCs w:val="18"/>
                  <w:u w:val="none"/>
                </w:rPr>
                <w:t>GPL</w:t>
              </w:r>
            </w:hyperlink>
            <w:r w:rsidR="006116A5" w:rsidRPr="005F1592">
              <w:rPr>
                <w:sz w:val="20"/>
                <w:szCs w:val="18"/>
              </w:rPr>
              <w:t xml:space="preserve"> </w:t>
            </w:r>
          </w:p>
        </w:tc>
      </w:tr>
      <w:tr w:rsidR="006116A5" w:rsidRPr="005F1592" w14:paraId="46E550CB"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1802E85" w14:textId="77777777" w:rsidR="006116A5" w:rsidRPr="005F1592" w:rsidRDefault="00543926" w:rsidP="005121AE">
            <w:pPr>
              <w:spacing w:after="60"/>
              <w:rPr>
                <w:b w:val="0"/>
                <w:bCs w:val="0"/>
                <w:sz w:val="20"/>
                <w:szCs w:val="18"/>
              </w:rPr>
            </w:pPr>
            <w:hyperlink r:id="rId112" w:tooltip="Watcom C compiler" w:history="1">
              <w:r w:rsidR="006116A5" w:rsidRPr="005F1592">
                <w:rPr>
                  <w:rStyle w:val="Hyperlink"/>
                  <w:b w:val="0"/>
                  <w:bCs w:val="0"/>
                  <w:color w:val="auto"/>
                  <w:sz w:val="20"/>
                  <w:szCs w:val="18"/>
                  <w:u w:val="none"/>
                </w:rPr>
                <w:t>Watcom C compiler</w:t>
              </w:r>
            </w:hyperlink>
            <w:r w:rsidR="006116A5" w:rsidRPr="005F1592">
              <w:rPr>
                <w:b w:val="0"/>
                <w:bCs w:val="0"/>
                <w:sz w:val="20"/>
                <w:szCs w:val="18"/>
              </w:rPr>
              <w:t xml:space="preserve"> </w:t>
            </w:r>
          </w:p>
        </w:tc>
        <w:tc>
          <w:tcPr>
            <w:tcW w:w="0" w:type="auto"/>
            <w:hideMark/>
          </w:tcPr>
          <w:p w14:paraId="2D854A3B"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1988 </w:t>
            </w:r>
          </w:p>
        </w:tc>
        <w:tc>
          <w:tcPr>
            <w:tcW w:w="0" w:type="auto"/>
            <w:hideMark/>
          </w:tcPr>
          <w:p w14:paraId="6D7D8FD3"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2003 </w:t>
            </w:r>
          </w:p>
        </w:tc>
        <w:tc>
          <w:tcPr>
            <w:tcW w:w="0" w:type="auto"/>
            <w:hideMark/>
          </w:tcPr>
          <w:p w14:paraId="0503878E"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113" w:tooltip="Sybase Open Watcom Public License" w:history="1">
              <w:r w:rsidR="006116A5" w:rsidRPr="005F1592">
                <w:rPr>
                  <w:rStyle w:val="Hyperlink"/>
                  <w:color w:val="auto"/>
                  <w:sz w:val="20"/>
                  <w:szCs w:val="18"/>
                  <w:u w:val="none"/>
                </w:rPr>
                <w:t xml:space="preserve">Sybase Open </w:t>
              </w:r>
              <w:proofErr w:type="spellStart"/>
              <w:r w:rsidR="006116A5" w:rsidRPr="005F1592">
                <w:rPr>
                  <w:rStyle w:val="Hyperlink"/>
                  <w:color w:val="auto"/>
                  <w:sz w:val="20"/>
                  <w:szCs w:val="18"/>
                  <w:u w:val="none"/>
                </w:rPr>
                <w:t>Watcom</w:t>
              </w:r>
              <w:proofErr w:type="spellEnd"/>
              <w:r w:rsidR="006116A5" w:rsidRPr="005F1592">
                <w:rPr>
                  <w:rStyle w:val="Hyperlink"/>
                  <w:color w:val="auto"/>
                  <w:sz w:val="20"/>
                  <w:szCs w:val="18"/>
                  <w:u w:val="none"/>
                </w:rPr>
                <w:t xml:space="preserve"> Public License</w:t>
              </w:r>
            </w:hyperlink>
            <w:r w:rsidR="006116A5" w:rsidRPr="005F1592">
              <w:rPr>
                <w:sz w:val="20"/>
                <w:szCs w:val="18"/>
              </w:rPr>
              <w:t xml:space="preserve"> </w:t>
            </w:r>
          </w:p>
        </w:tc>
      </w:tr>
      <w:tr w:rsidR="006116A5" w:rsidRPr="005F1592" w14:paraId="32EC363B"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66594E17" w14:textId="77777777" w:rsidR="006116A5" w:rsidRPr="005F1592" w:rsidRDefault="00543926" w:rsidP="005121AE">
            <w:pPr>
              <w:spacing w:after="60"/>
              <w:rPr>
                <w:b w:val="0"/>
                <w:bCs w:val="0"/>
                <w:sz w:val="20"/>
                <w:szCs w:val="18"/>
              </w:rPr>
            </w:pPr>
            <w:hyperlink r:id="rId114" w:tooltip="Windows Calculator" w:history="1">
              <w:r w:rsidR="006116A5" w:rsidRPr="005F1592">
                <w:rPr>
                  <w:rStyle w:val="Hyperlink"/>
                  <w:b w:val="0"/>
                  <w:bCs w:val="0"/>
                  <w:color w:val="auto"/>
                  <w:sz w:val="20"/>
                  <w:szCs w:val="18"/>
                  <w:u w:val="none"/>
                </w:rPr>
                <w:t>Windows Calculator</w:t>
              </w:r>
            </w:hyperlink>
            <w:r w:rsidR="006116A5" w:rsidRPr="005F1592">
              <w:rPr>
                <w:b w:val="0"/>
                <w:bCs w:val="0"/>
                <w:sz w:val="20"/>
                <w:szCs w:val="18"/>
              </w:rPr>
              <w:t xml:space="preserve"> </w:t>
            </w:r>
          </w:p>
        </w:tc>
        <w:tc>
          <w:tcPr>
            <w:tcW w:w="0" w:type="auto"/>
            <w:hideMark/>
          </w:tcPr>
          <w:p w14:paraId="0B15BA1A"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1985 </w:t>
            </w:r>
          </w:p>
        </w:tc>
        <w:tc>
          <w:tcPr>
            <w:tcW w:w="0" w:type="auto"/>
            <w:hideMark/>
          </w:tcPr>
          <w:p w14:paraId="5B912094"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2019 </w:t>
            </w:r>
          </w:p>
        </w:tc>
        <w:tc>
          <w:tcPr>
            <w:tcW w:w="0" w:type="auto"/>
            <w:hideMark/>
          </w:tcPr>
          <w:p w14:paraId="699BC340"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115" w:tooltip="MIT License" w:history="1">
              <w:r w:rsidR="006116A5" w:rsidRPr="005F1592">
                <w:rPr>
                  <w:rStyle w:val="Hyperlink"/>
                  <w:color w:val="auto"/>
                  <w:sz w:val="20"/>
                  <w:szCs w:val="18"/>
                  <w:u w:val="none"/>
                </w:rPr>
                <w:t>MIT License</w:t>
              </w:r>
            </w:hyperlink>
            <w:r w:rsidR="006116A5" w:rsidRPr="005F1592">
              <w:rPr>
                <w:sz w:val="20"/>
                <w:szCs w:val="18"/>
              </w:rPr>
              <w:t xml:space="preserve"> </w:t>
            </w:r>
          </w:p>
        </w:tc>
      </w:tr>
      <w:tr w:rsidR="006116A5" w:rsidRPr="005F1592" w14:paraId="56243061"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E93473" w14:textId="77777777" w:rsidR="006116A5" w:rsidRPr="005F1592" w:rsidRDefault="00543926" w:rsidP="005121AE">
            <w:pPr>
              <w:spacing w:after="60"/>
              <w:rPr>
                <w:b w:val="0"/>
                <w:bCs w:val="0"/>
                <w:sz w:val="20"/>
                <w:szCs w:val="18"/>
              </w:rPr>
            </w:pPr>
            <w:hyperlink r:id="rId116" w:tooltip="Windows Console" w:history="1">
              <w:r w:rsidR="006116A5" w:rsidRPr="005F1592">
                <w:rPr>
                  <w:rStyle w:val="Hyperlink"/>
                  <w:b w:val="0"/>
                  <w:bCs w:val="0"/>
                  <w:color w:val="auto"/>
                  <w:sz w:val="20"/>
                  <w:szCs w:val="18"/>
                  <w:u w:val="none"/>
                </w:rPr>
                <w:t>Windows Console</w:t>
              </w:r>
            </w:hyperlink>
            <w:r w:rsidR="006116A5" w:rsidRPr="005F1592">
              <w:rPr>
                <w:b w:val="0"/>
                <w:bCs w:val="0"/>
                <w:sz w:val="20"/>
                <w:szCs w:val="18"/>
              </w:rPr>
              <w:t xml:space="preserve"> </w:t>
            </w:r>
          </w:p>
        </w:tc>
        <w:tc>
          <w:tcPr>
            <w:tcW w:w="0" w:type="auto"/>
            <w:hideMark/>
          </w:tcPr>
          <w:p w14:paraId="4F8DF066"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p>
        </w:tc>
        <w:tc>
          <w:tcPr>
            <w:tcW w:w="0" w:type="auto"/>
            <w:hideMark/>
          </w:tcPr>
          <w:p w14:paraId="134C63FB"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2019 </w:t>
            </w:r>
          </w:p>
        </w:tc>
        <w:tc>
          <w:tcPr>
            <w:tcW w:w="0" w:type="auto"/>
            <w:hideMark/>
          </w:tcPr>
          <w:p w14:paraId="74A44F60"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117" w:tooltip="MIT License" w:history="1">
              <w:r w:rsidR="006116A5" w:rsidRPr="005F1592">
                <w:rPr>
                  <w:rStyle w:val="Hyperlink"/>
                  <w:color w:val="auto"/>
                  <w:sz w:val="20"/>
                  <w:szCs w:val="18"/>
                  <w:u w:val="none"/>
                </w:rPr>
                <w:t>MIT License</w:t>
              </w:r>
            </w:hyperlink>
            <w:r w:rsidR="006116A5" w:rsidRPr="005F1592">
              <w:rPr>
                <w:sz w:val="20"/>
                <w:szCs w:val="18"/>
              </w:rPr>
              <w:t xml:space="preserve"> </w:t>
            </w:r>
          </w:p>
        </w:tc>
      </w:tr>
      <w:tr w:rsidR="006116A5" w:rsidRPr="005F1592" w14:paraId="0F08A30B"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4560CEA8" w14:textId="77777777" w:rsidR="006116A5" w:rsidRPr="005F1592" w:rsidRDefault="00543926" w:rsidP="005121AE">
            <w:pPr>
              <w:spacing w:after="60"/>
              <w:rPr>
                <w:b w:val="0"/>
                <w:bCs w:val="0"/>
                <w:sz w:val="20"/>
                <w:szCs w:val="18"/>
              </w:rPr>
            </w:pPr>
            <w:hyperlink r:id="rId118" w:tooltip="Windows Live Writer" w:history="1">
              <w:r w:rsidR="006116A5" w:rsidRPr="005F1592">
                <w:rPr>
                  <w:rStyle w:val="Hyperlink"/>
                  <w:b w:val="0"/>
                  <w:bCs w:val="0"/>
                  <w:color w:val="auto"/>
                  <w:sz w:val="20"/>
                  <w:szCs w:val="18"/>
                  <w:u w:val="none"/>
                </w:rPr>
                <w:t>Windows Live Writer</w:t>
              </w:r>
            </w:hyperlink>
            <w:r w:rsidR="006116A5" w:rsidRPr="005F1592">
              <w:rPr>
                <w:b w:val="0"/>
                <w:bCs w:val="0"/>
                <w:sz w:val="20"/>
                <w:szCs w:val="18"/>
              </w:rPr>
              <w:t xml:space="preserve"> </w:t>
            </w:r>
          </w:p>
        </w:tc>
        <w:tc>
          <w:tcPr>
            <w:tcW w:w="0" w:type="auto"/>
            <w:hideMark/>
          </w:tcPr>
          <w:p w14:paraId="2DE4DF92"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2012 </w:t>
            </w:r>
          </w:p>
        </w:tc>
        <w:tc>
          <w:tcPr>
            <w:tcW w:w="0" w:type="auto"/>
            <w:hideMark/>
          </w:tcPr>
          <w:p w14:paraId="4061A407"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2015 </w:t>
            </w:r>
          </w:p>
        </w:tc>
        <w:tc>
          <w:tcPr>
            <w:tcW w:w="0" w:type="auto"/>
            <w:hideMark/>
          </w:tcPr>
          <w:p w14:paraId="7CDE7F06"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119" w:tooltip="MIT License" w:history="1">
              <w:r w:rsidR="006116A5" w:rsidRPr="005F1592">
                <w:rPr>
                  <w:rStyle w:val="Hyperlink"/>
                  <w:color w:val="auto"/>
                  <w:sz w:val="20"/>
                  <w:szCs w:val="18"/>
                  <w:u w:val="none"/>
                </w:rPr>
                <w:t>MIT License</w:t>
              </w:r>
            </w:hyperlink>
            <w:r w:rsidR="006116A5" w:rsidRPr="005F1592">
              <w:rPr>
                <w:sz w:val="20"/>
                <w:szCs w:val="18"/>
              </w:rPr>
              <w:t xml:space="preserve"> </w:t>
            </w:r>
          </w:p>
        </w:tc>
      </w:tr>
      <w:tr w:rsidR="006116A5" w:rsidRPr="005F1592" w14:paraId="4630566E" w14:textId="77777777" w:rsidTr="00997A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639C29" w14:textId="77777777" w:rsidR="006116A5" w:rsidRPr="005F1592" w:rsidRDefault="00543926" w:rsidP="005121AE">
            <w:pPr>
              <w:spacing w:after="60"/>
              <w:rPr>
                <w:b w:val="0"/>
                <w:bCs w:val="0"/>
                <w:sz w:val="20"/>
                <w:szCs w:val="18"/>
              </w:rPr>
            </w:pPr>
            <w:hyperlink r:id="rId120" w:tooltip="Wire (software)" w:history="1">
              <w:r w:rsidR="006116A5" w:rsidRPr="005F1592">
                <w:rPr>
                  <w:rStyle w:val="Hyperlink"/>
                  <w:b w:val="0"/>
                  <w:bCs w:val="0"/>
                  <w:color w:val="auto"/>
                  <w:sz w:val="20"/>
                  <w:szCs w:val="18"/>
                  <w:u w:val="none"/>
                </w:rPr>
                <w:t>Wire</w:t>
              </w:r>
            </w:hyperlink>
            <w:r w:rsidR="006116A5" w:rsidRPr="005F1592">
              <w:rPr>
                <w:b w:val="0"/>
                <w:bCs w:val="0"/>
                <w:sz w:val="20"/>
                <w:szCs w:val="18"/>
              </w:rPr>
              <w:t xml:space="preserve"> </w:t>
            </w:r>
          </w:p>
        </w:tc>
        <w:tc>
          <w:tcPr>
            <w:tcW w:w="0" w:type="auto"/>
            <w:hideMark/>
          </w:tcPr>
          <w:p w14:paraId="5D6AAF74"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2014 </w:t>
            </w:r>
          </w:p>
        </w:tc>
        <w:tc>
          <w:tcPr>
            <w:tcW w:w="0" w:type="auto"/>
            <w:hideMark/>
          </w:tcPr>
          <w:p w14:paraId="60D9D7D2" w14:textId="77777777" w:rsidR="006116A5" w:rsidRPr="005F1592" w:rsidRDefault="006116A5"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r w:rsidRPr="005F1592">
              <w:rPr>
                <w:sz w:val="20"/>
                <w:szCs w:val="18"/>
              </w:rPr>
              <w:t xml:space="preserve">2016 </w:t>
            </w:r>
          </w:p>
        </w:tc>
        <w:tc>
          <w:tcPr>
            <w:tcW w:w="0" w:type="auto"/>
            <w:hideMark/>
          </w:tcPr>
          <w:p w14:paraId="20397599" w14:textId="77777777" w:rsidR="006116A5" w:rsidRPr="005F1592" w:rsidRDefault="00543926" w:rsidP="005121AE">
            <w:pPr>
              <w:spacing w:after="60"/>
              <w:cnfStyle w:val="000000100000" w:firstRow="0" w:lastRow="0" w:firstColumn="0" w:lastColumn="0" w:oddVBand="0" w:evenVBand="0" w:oddHBand="1" w:evenHBand="0" w:firstRowFirstColumn="0" w:firstRowLastColumn="0" w:lastRowFirstColumn="0" w:lastRowLastColumn="0"/>
              <w:rPr>
                <w:sz w:val="20"/>
                <w:szCs w:val="18"/>
              </w:rPr>
            </w:pPr>
            <w:hyperlink r:id="rId121" w:tooltip="GPLv3" w:history="1">
              <w:r w:rsidR="006116A5" w:rsidRPr="005F1592">
                <w:rPr>
                  <w:rStyle w:val="Hyperlink"/>
                  <w:color w:val="auto"/>
                  <w:sz w:val="20"/>
                  <w:szCs w:val="18"/>
                  <w:u w:val="none"/>
                </w:rPr>
                <w:t>GPLv3</w:t>
              </w:r>
            </w:hyperlink>
            <w:r w:rsidR="006116A5" w:rsidRPr="005F1592">
              <w:rPr>
                <w:sz w:val="20"/>
                <w:szCs w:val="18"/>
              </w:rPr>
              <w:t xml:space="preserve"> </w:t>
            </w:r>
          </w:p>
        </w:tc>
      </w:tr>
      <w:tr w:rsidR="006116A5" w:rsidRPr="005F1592" w14:paraId="16BDB0B2" w14:textId="77777777" w:rsidTr="00997A42">
        <w:tc>
          <w:tcPr>
            <w:cnfStyle w:val="001000000000" w:firstRow="0" w:lastRow="0" w:firstColumn="1" w:lastColumn="0" w:oddVBand="0" w:evenVBand="0" w:oddHBand="0" w:evenHBand="0" w:firstRowFirstColumn="0" w:firstRowLastColumn="0" w:lastRowFirstColumn="0" w:lastRowLastColumn="0"/>
            <w:tcW w:w="0" w:type="auto"/>
            <w:hideMark/>
          </w:tcPr>
          <w:p w14:paraId="39247783" w14:textId="77777777" w:rsidR="006116A5" w:rsidRPr="005F1592" w:rsidRDefault="00543926" w:rsidP="005121AE">
            <w:pPr>
              <w:spacing w:after="60"/>
              <w:rPr>
                <w:b w:val="0"/>
                <w:bCs w:val="0"/>
                <w:sz w:val="20"/>
                <w:szCs w:val="18"/>
              </w:rPr>
            </w:pPr>
            <w:hyperlink r:id="rId122" w:tooltip="ZFS" w:history="1">
              <w:r w:rsidR="006116A5" w:rsidRPr="005F1592">
                <w:rPr>
                  <w:rStyle w:val="Hyperlink"/>
                  <w:b w:val="0"/>
                  <w:bCs w:val="0"/>
                  <w:color w:val="auto"/>
                  <w:sz w:val="20"/>
                  <w:szCs w:val="18"/>
                  <w:u w:val="none"/>
                </w:rPr>
                <w:t>ZFS</w:t>
              </w:r>
            </w:hyperlink>
            <w:r w:rsidR="006116A5" w:rsidRPr="005F1592">
              <w:rPr>
                <w:b w:val="0"/>
                <w:bCs w:val="0"/>
                <w:sz w:val="20"/>
                <w:szCs w:val="18"/>
              </w:rPr>
              <w:t xml:space="preserve"> </w:t>
            </w:r>
          </w:p>
        </w:tc>
        <w:tc>
          <w:tcPr>
            <w:tcW w:w="0" w:type="auto"/>
            <w:hideMark/>
          </w:tcPr>
          <w:p w14:paraId="4709AA11"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 </w:t>
            </w:r>
          </w:p>
        </w:tc>
        <w:tc>
          <w:tcPr>
            <w:tcW w:w="0" w:type="auto"/>
            <w:hideMark/>
          </w:tcPr>
          <w:p w14:paraId="58CE20F8" w14:textId="77777777" w:rsidR="006116A5" w:rsidRPr="005F1592" w:rsidRDefault="006116A5"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r w:rsidRPr="005F1592">
              <w:rPr>
                <w:sz w:val="20"/>
                <w:szCs w:val="18"/>
              </w:rPr>
              <w:t xml:space="preserve">2005 </w:t>
            </w:r>
          </w:p>
        </w:tc>
        <w:tc>
          <w:tcPr>
            <w:tcW w:w="0" w:type="auto"/>
            <w:hideMark/>
          </w:tcPr>
          <w:p w14:paraId="76D3BF47" w14:textId="77777777" w:rsidR="006116A5" w:rsidRPr="005F1592" w:rsidRDefault="00543926" w:rsidP="005121AE">
            <w:pPr>
              <w:spacing w:after="60"/>
              <w:cnfStyle w:val="000000000000" w:firstRow="0" w:lastRow="0" w:firstColumn="0" w:lastColumn="0" w:oddVBand="0" w:evenVBand="0" w:oddHBand="0" w:evenHBand="0" w:firstRowFirstColumn="0" w:firstRowLastColumn="0" w:lastRowFirstColumn="0" w:lastRowLastColumn="0"/>
              <w:rPr>
                <w:sz w:val="20"/>
                <w:szCs w:val="18"/>
              </w:rPr>
            </w:pPr>
            <w:hyperlink r:id="rId123" w:tooltip="CDDL" w:history="1">
              <w:r w:rsidR="006116A5" w:rsidRPr="005F1592">
                <w:rPr>
                  <w:rStyle w:val="Hyperlink"/>
                  <w:color w:val="auto"/>
                  <w:sz w:val="20"/>
                  <w:szCs w:val="18"/>
                  <w:u w:val="none"/>
                </w:rPr>
                <w:t>CDDL</w:t>
              </w:r>
            </w:hyperlink>
            <w:r w:rsidR="006116A5" w:rsidRPr="005F1592">
              <w:rPr>
                <w:sz w:val="20"/>
                <w:szCs w:val="18"/>
              </w:rPr>
              <w:t xml:space="preserve"> </w:t>
            </w:r>
          </w:p>
        </w:tc>
      </w:tr>
    </w:tbl>
    <w:p w14:paraId="563B291C" w14:textId="5169A54E" w:rsidR="00997A42" w:rsidRPr="005F1592" w:rsidRDefault="00997A42" w:rsidP="00CD409C">
      <w:pPr>
        <w:spacing w:line="360" w:lineRule="auto"/>
      </w:pPr>
    </w:p>
    <w:p w14:paraId="13431B64" w14:textId="0730FA41" w:rsidR="002C1CD8" w:rsidRPr="005F1592" w:rsidRDefault="002C1CD8" w:rsidP="001D44BD">
      <w:pPr>
        <w:pStyle w:val="berschrift2"/>
        <w:spacing w:line="360" w:lineRule="auto"/>
        <w:rPr>
          <w:szCs w:val="24"/>
        </w:rPr>
      </w:pPr>
      <w:bookmarkStart w:id="32" w:name="_Toc27532650"/>
      <w:r w:rsidRPr="005F1592">
        <w:rPr>
          <w:szCs w:val="24"/>
        </w:rPr>
        <w:t>Formerly Open-Source</w:t>
      </w:r>
      <w:bookmarkEnd w:id="32"/>
    </w:p>
    <w:p w14:paraId="7CFD4C0A" w14:textId="50B742F1" w:rsidR="002C1CD8" w:rsidRPr="005F1592" w:rsidRDefault="005121AE" w:rsidP="001D44BD">
      <w:pPr>
        <w:spacing w:line="360" w:lineRule="auto"/>
      </w:pPr>
      <w:r>
        <w:t xml:space="preserve">On the other hand, some open source projects were also made proprietary. If and how this is possible depends on many factors, including the terms of the licence. One example is </w:t>
      </w:r>
      <w:proofErr w:type="spellStart"/>
      <w:r w:rsidRPr="005121AE">
        <w:rPr>
          <w:i/>
          <w:iCs/>
        </w:rPr>
        <w:t>ZDaemon</w:t>
      </w:r>
      <w:proofErr w:type="spellEnd"/>
      <w:r>
        <w:t>, which tried to benefit from the idea of security through obscurity, which I will discuss in more detail below</w:t>
      </w:r>
      <w:r w:rsidR="00DA38D1" w:rsidRPr="005F1592">
        <w:t>.</w:t>
      </w:r>
      <w:r w:rsidR="001D44BD" w:rsidRPr="005F1592">
        <w:rPr>
          <w:rStyle w:val="Funotenzeichen"/>
        </w:rPr>
        <w:footnoteReference w:id="49"/>
      </w:r>
      <w:r w:rsidR="00DA38D1" w:rsidRPr="005F1592">
        <w:t xml:space="preserve"> </w:t>
      </w:r>
      <w:r>
        <w:t>In this case, users were exploiting their knowledge of the code in order to cheat in a game. Due to the practical difficulties encountered, however, there are only a few examples of this practice</w:t>
      </w:r>
      <w:r w:rsidR="002F6029" w:rsidRPr="005F1592">
        <w:t>.</w:t>
      </w:r>
    </w:p>
    <w:p w14:paraId="5B304A3F" w14:textId="1888A9D9" w:rsidR="00401D68" w:rsidRPr="005F1592" w:rsidRDefault="00401D68" w:rsidP="00CA2CF7">
      <w:pPr>
        <w:pStyle w:val="berschrift1"/>
        <w:spacing w:line="360" w:lineRule="auto"/>
      </w:pPr>
      <w:bookmarkStart w:id="33" w:name="_Toc27532651"/>
      <w:r w:rsidRPr="005F1592">
        <w:t>Security Concerns</w:t>
      </w:r>
      <w:bookmarkEnd w:id="33"/>
    </w:p>
    <w:p w14:paraId="669D2ADA" w14:textId="14DE435E" w:rsidR="00401D68" w:rsidRPr="005F1592" w:rsidRDefault="005121AE" w:rsidP="00CA2CF7">
      <w:pPr>
        <w:spacing w:line="360" w:lineRule="auto"/>
      </w:pPr>
      <w:r>
        <w:t xml:space="preserve">This paper analyses one specific difference between open-source and proprietary software. A main argument in most decisions regarding the question of which software to use concerns the issue of security. Very often, security concerns are </w:t>
      </w:r>
      <w:proofErr w:type="gramStart"/>
      <w:r>
        <w:t>actually the</w:t>
      </w:r>
      <w:proofErr w:type="gramEnd"/>
      <w:r>
        <w:t xml:space="preserve"> primary reason for which one product is chosen over another, especially in situations where a breach of security would cause major damage. For example, security will be more important to a webhost, whose business depends on the stability and continuing availability of the services, than to a graphics designer who might favour usability and would not be ruined if the software used were to crash on occasion</w:t>
      </w:r>
      <w:r w:rsidR="00DD63DC" w:rsidRPr="005F1592">
        <w:t>.</w:t>
      </w:r>
    </w:p>
    <w:p w14:paraId="6CB5D0EA" w14:textId="3281853E" w:rsidR="00A01FB8" w:rsidRPr="005F1592" w:rsidRDefault="005121AE" w:rsidP="00CA2CF7">
      <w:pPr>
        <w:spacing w:line="360" w:lineRule="auto"/>
      </w:pPr>
      <w:r w:rsidRPr="005121AE">
        <w:t xml:space="preserve"> </w:t>
      </w:r>
      <w:r>
        <w:t xml:space="preserve">Business leaders are growing more and more concerned about the security of their systems, with 68% of leaders reporting that they feel an increase in their cybersecurity </w:t>
      </w:r>
      <w:r>
        <w:lastRenderedPageBreak/>
        <w:t>risk</w:t>
      </w:r>
      <w:r w:rsidR="00A01FB8" w:rsidRPr="005F1592">
        <w:t>.</w:t>
      </w:r>
      <w:r w:rsidR="00A01FB8" w:rsidRPr="005F1592">
        <w:rPr>
          <w:rStyle w:val="Funotenzeichen"/>
        </w:rPr>
        <w:footnoteReference w:id="50"/>
      </w:r>
      <w:r w:rsidR="00345460" w:rsidRPr="005F1592">
        <w:t xml:space="preserve"> </w:t>
      </w:r>
      <w:r>
        <w:t xml:space="preserve">According to this statistic, they seem to be gauging the current evolution in </w:t>
      </w:r>
      <w:r w:rsidRPr="005F1592">
        <w:rPr>
          <w:noProof/>
        </w:rPr>
        <w:drawing>
          <wp:anchor distT="0" distB="0" distL="114300" distR="114300" simplePos="0" relativeHeight="251664384" behindDoc="0" locked="0" layoutInCell="1" allowOverlap="1" wp14:anchorId="796045E5" wp14:editId="4B501675">
            <wp:simplePos x="0" y="0"/>
            <wp:positionH relativeFrom="column">
              <wp:posOffset>2037080</wp:posOffset>
            </wp:positionH>
            <wp:positionV relativeFrom="paragraph">
              <wp:posOffset>647700</wp:posOffset>
            </wp:positionV>
            <wp:extent cx="3758565" cy="1939290"/>
            <wp:effectExtent l="0" t="0" r="0" b="3810"/>
            <wp:wrapSquare wrapText="bothSides"/>
            <wp:docPr id="322" name="Grafik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rotWithShape="1">
                    <a:blip r:embed="rId124">
                      <a:extLst>
                        <a:ext uri="{28A0092B-C50C-407E-A947-70E740481C1C}">
                          <a14:useLocalDpi xmlns:a14="http://schemas.microsoft.com/office/drawing/2010/main" val="0"/>
                        </a:ext>
                      </a:extLst>
                    </a:blip>
                    <a:srcRect l="6311" t="23825" r="4934" b="5619"/>
                    <a:stretch/>
                  </pic:blipFill>
                  <pic:spPr bwMode="auto">
                    <a:xfrm>
                      <a:off x="0" y="0"/>
                      <a:ext cx="3758565" cy="19392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cybercrime correctly</w:t>
      </w:r>
      <w:r w:rsidR="00345460" w:rsidRPr="005F1592">
        <w:t>:</w:t>
      </w:r>
      <w:r w:rsidR="00345460" w:rsidRPr="005F1592">
        <w:rPr>
          <w:rStyle w:val="Funotenzeichen"/>
        </w:rPr>
        <w:footnoteReference w:id="51"/>
      </w:r>
    </w:p>
    <w:p w14:paraId="227FF8B1" w14:textId="71B7C806" w:rsidR="00DF214E" w:rsidRPr="005F1592" w:rsidRDefault="00DF214E" w:rsidP="00CA2CF7">
      <w:pPr>
        <w:spacing w:line="360" w:lineRule="auto"/>
      </w:pPr>
      <w:r w:rsidRPr="005F1592">
        <w:rPr>
          <w:noProof/>
        </w:rPr>
        <mc:AlternateContent>
          <mc:Choice Requires="wps">
            <w:drawing>
              <wp:anchor distT="0" distB="0" distL="114300" distR="114300" simplePos="0" relativeHeight="251666432" behindDoc="0" locked="0" layoutInCell="1" allowOverlap="1" wp14:anchorId="35C69887" wp14:editId="32B52885">
                <wp:simplePos x="0" y="0"/>
                <wp:positionH relativeFrom="column">
                  <wp:posOffset>2119630</wp:posOffset>
                </wp:positionH>
                <wp:positionV relativeFrom="paragraph">
                  <wp:posOffset>2069984</wp:posOffset>
                </wp:positionV>
                <wp:extent cx="3402965" cy="258445"/>
                <wp:effectExtent l="0" t="0" r="6985" b="8255"/>
                <wp:wrapSquare wrapText="bothSides"/>
                <wp:docPr id="323" name="Textfeld 323"/>
                <wp:cNvGraphicFramePr/>
                <a:graphic xmlns:a="http://schemas.openxmlformats.org/drawingml/2006/main">
                  <a:graphicData uri="http://schemas.microsoft.com/office/word/2010/wordprocessingShape">
                    <wps:wsp>
                      <wps:cNvSpPr txBox="1"/>
                      <wps:spPr>
                        <a:xfrm>
                          <a:off x="0" y="0"/>
                          <a:ext cx="3402965" cy="258445"/>
                        </a:xfrm>
                        <a:prstGeom prst="rect">
                          <a:avLst/>
                        </a:prstGeom>
                        <a:solidFill>
                          <a:prstClr val="white"/>
                        </a:solidFill>
                        <a:ln>
                          <a:noFill/>
                        </a:ln>
                      </wps:spPr>
                      <wps:txbx>
                        <w:txbxContent>
                          <w:p w14:paraId="098CC4E9" w14:textId="264570D0" w:rsidR="00302281" w:rsidRPr="00A05412" w:rsidRDefault="00302281" w:rsidP="00345460">
                            <w:pPr>
                              <w:pStyle w:val="Beschriftung"/>
                              <w:rPr>
                                <w:noProof/>
                                <w:sz w:val="24"/>
                              </w:rPr>
                            </w:pPr>
                            <w:bookmarkStart w:id="34" w:name="_Ref27000077"/>
                            <w:bookmarkStart w:id="35" w:name="_Toc27530896"/>
                            <w:r w:rsidRPr="00345460">
                              <w:t xml:space="preserve">Figure </w:t>
                            </w:r>
                            <w:r>
                              <w:fldChar w:fldCharType="begin"/>
                            </w:r>
                            <w:r w:rsidRPr="00345460">
                              <w:instrText xml:space="preserve"> SEQ Figure \* ARABIC </w:instrText>
                            </w:r>
                            <w:r>
                              <w:fldChar w:fldCharType="separate"/>
                            </w:r>
                            <w:r>
                              <w:rPr>
                                <w:noProof/>
                              </w:rPr>
                              <w:t>3</w:t>
                            </w:r>
                            <w:r>
                              <w:fldChar w:fldCharType="end"/>
                            </w:r>
                            <w:bookmarkEnd w:id="34"/>
                            <w:r w:rsidRPr="00345460">
                              <w:t>: Average annual cost of cybercrime</w:t>
                            </w:r>
                            <w:bookmarkEnd w:id="3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5C69887" id="Textfeld 323" o:spid="_x0000_s1028" type="#_x0000_t202" style="position:absolute;left:0;text-align:left;margin-left:166.9pt;margin-top:163pt;width:267.95pt;height:20.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" stroked="f">
                <v:textbox style="mso-fit-shape-to-text:t" inset="0,0,0,0">
                  <w:txbxContent>
                    <w:p w14:paraId="098CC4E9" w14:textId="264570D0" w:rsidR="00302281" w:rsidRPr="00A05412" w:rsidRDefault="00302281" w:rsidP="00345460">
                      <w:pPr>
                        <w:pStyle w:val="Beschriftung"/>
                        <w:rPr>
                          <w:noProof/>
                          <w:sz w:val="24"/>
                        </w:rPr>
                      </w:pPr>
                      <w:bookmarkStart w:id="40" w:name="_Ref27000077"/>
                      <w:bookmarkStart w:id="41" w:name="_Toc27530896"/>
                      <w:r w:rsidRPr="00345460">
                        <w:t xml:space="preserve">Figure </w:t>
                      </w:r>
                      <w:r>
                        <w:fldChar w:fldCharType="begin"/>
                      </w:r>
                      <w:r w:rsidRPr="00345460">
                        <w:instrText xml:space="preserve"> SEQ Figure \* ARABIC </w:instrText>
                      </w:r>
                      <w:r>
                        <w:fldChar w:fldCharType="separate"/>
                      </w:r>
                      <w:r>
                        <w:rPr>
                          <w:noProof/>
                        </w:rPr>
                        <w:t>3</w:t>
                      </w:r>
                      <w:r>
                        <w:fldChar w:fldCharType="end"/>
                      </w:r>
                      <w:bookmarkEnd w:id="40"/>
                      <w:r w:rsidRPr="00345460">
                        <w:t>: Average annual cost of cybercrime</w:t>
                      </w:r>
                      <w:bookmarkEnd w:id="41"/>
                    </w:p>
                  </w:txbxContent>
                </v:textbox>
                <w10:wrap type="square"/>
              </v:shape>
            </w:pict>
          </mc:Fallback>
        </mc:AlternateContent>
      </w:r>
      <w:r w:rsidR="00345460" w:rsidRPr="005F1592">
        <w:t>The graph in</w:t>
      </w:r>
      <w:r w:rsidR="00345460" w:rsidRPr="005F1592">
        <w:rPr>
          <w:i/>
        </w:rPr>
        <w:t xml:space="preserve"> </w:t>
      </w:r>
      <w:r w:rsidRPr="005F1592">
        <w:rPr>
          <w:i/>
        </w:rPr>
        <w:fldChar w:fldCharType="begin"/>
      </w:r>
      <w:r w:rsidRPr="005F1592">
        <w:rPr>
          <w:i/>
        </w:rPr>
        <w:instrText xml:space="preserve"> REF _Ref27000077 \h </w:instrText>
      </w:r>
      <w:r w:rsidR="005F1592" w:rsidRPr="005F1592">
        <w:rPr>
          <w:i/>
        </w:rPr>
        <w:instrText xml:space="preserve"> \* MERGEFORMAT </w:instrText>
      </w:r>
      <w:r w:rsidRPr="005F1592">
        <w:rPr>
          <w:i/>
        </w:rPr>
      </w:r>
      <w:r w:rsidRPr="005F1592">
        <w:rPr>
          <w:i/>
        </w:rPr>
        <w:fldChar w:fldCharType="separate"/>
      </w:r>
      <w:r w:rsidRPr="005F1592">
        <w:t xml:space="preserve">Figure </w:t>
      </w:r>
      <w:r w:rsidRPr="005F1592">
        <w:rPr>
          <w:noProof/>
        </w:rPr>
        <w:t>3</w:t>
      </w:r>
      <w:r w:rsidRPr="005F1592">
        <w:rPr>
          <w:i/>
        </w:rPr>
        <w:fldChar w:fldCharType="end"/>
      </w:r>
      <w:r w:rsidRPr="005F1592">
        <w:rPr>
          <w:i/>
        </w:rPr>
        <w:t xml:space="preserve"> </w:t>
      </w:r>
      <w:r w:rsidRPr="005F1592">
        <w:t xml:space="preserve">shows costs of cybercrime by </w:t>
      </w:r>
      <w:r w:rsidR="005121AE">
        <w:t>its</w:t>
      </w:r>
      <w:r w:rsidRPr="005F1592">
        <w:t xml:space="preserve"> consequences. These consequences can be broken down into four groups: Business disruption, loss of information, revenue loss and damage to the equipment. </w:t>
      </w:r>
      <w:r w:rsidR="005121AE">
        <w:t>The height of the bars on the Y-Axis of the graph show the annual evolution of the average costs to companies from 2015 to 2019. For 2019, these add up to 13 million USD with loss of information as the primary cost objec</w:t>
      </w:r>
      <w:r w:rsidR="001157D0" w:rsidRPr="005F1592">
        <w:t>t.</w:t>
      </w:r>
      <w:r w:rsidR="00CF74DF" w:rsidRPr="005F1592">
        <w:rPr>
          <w:rStyle w:val="Funotenzeichen"/>
        </w:rPr>
        <w:footnoteReference w:id="52"/>
      </w:r>
      <w:r w:rsidRPr="005F1592">
        <w:t xml:space="preserve">  </w:t>
      </w:r>
    </w:p>
    <w:p w14:paraId="7DB79D0F" w14:textId="03BE935B" w:rsidR="00CE1321" w:rsidRDefault="005121AE" w:rsidP="00CA2CF7">
      <w:pPr>
        <w:spacing w:line="360" w:lineRule="auto"/>
      </w:pPr>
      <w:r>
        <w:t>Because of increased damage from cyberattacks and the increased perception of risk, spending in the area of software security seems to be continuously increasing. The following graph shows worldwide security expenses in segments from 2017 to 2019, expressed in millions of USD</w:t>
      </w:r>
      <w:r w:rsidR="00CE1321" w:rsidRPr="005F1592">
        <w:t>:</w:t>
      </w:r>
      <w:r w:rsidR="00DE655C" w:rsidRPr="005F1592">
        <w:rPr>
          <w:rStyle w:val="Funotenzeichen"/>
        </w:rPr>
        <w:footnoteReference w:id="53"/>
      </w:r>
    </w:p>
    <w:p w14:paraId="4127C421" w14:textId="6E2D891E" w:rsidR="005121AE" w:rsidRDefault="005121AE" w:rsidP="00CA2CF7">
      <w:pPr>
        <w:spacing w:line="360" w:lineRule="auto"/>
      </w:pPr>
    </w:p>
    <w:p w14:paraId="63F23304" w14:textId="5D9C08AD" w:rsidR="005121AE" w:rsidRDefault="005121AE" w:rsidP="00CA2CF7">
      <w:pPr>
        <w:spacing w:line="360" w:lineRule="auto"/>
      </w:pPr>
    </w:p>
    <w:p w14:paraId="4605C816" w14:textId="66D9DBC4" w:rsidR="005121AE" w:rsidRDefault="005121AE" w:rsidP="00CA2CF7">
      <w:pPr>
        <w:spacing w:line="360" w:lineRule="auto"/>
      </w:pPr>
    </w:p>
    <w:p w14:paraId="4ED0DDFF" w14:textId="3DE159C7" w:rsidR="005121AE" w:rsidRDefault="005121AE" w:rsidP="00CA2CF7">
      <w:pPr>
        <w:spacing w:line="360" w:lineRule="auto"/>
      </w:pPr>
    </w:p>
    <w:p w14:paraId="093DEE7B" w14:textId="6AE05061" w:rsidR="005121AE" w:rsidRDefault="005121AE" w:rsidP="00CA2CF7">
      <w:pPr>
        <w:spacing w:line="360" w:lineRule="auto"/>
      </w:pPr>
    </w:p>
    <w:p w14:paraId="3A787FD1" w14:textId="77777777" w:rsidR="005121AE" w:rsidRDefault="005121AE" w:rsidP="00CA2CF7">
      <w:pPr>
        <w:spacing w:line="360" w:lineRule="auto"/>
      </w:pPr>
    </w:p>
    <w:p w14:paraId="1E3A8BCC" w14:textId="77777777" w:rsidR="005121AE" w:rsidRPr="005F1592" w:rsidRDefault="005121AE" w:rsidP="00CA2CF7">
      <w:pPr>
        <w:spacing w:line="360" w:lineRule="auto"/>
      </w:pPr>
    </w:p>
    <w:tbl>
      <w:tblPr>
        <w:tblStyle w:val="EinfacheTabelle3"/>
        <w:tblW w:w="9072" w:type="dxa"/>
        <w:tblLook w:val="04A0" w:firstRow="1" w:lastRow="0" w:firstColumn="1" w:lastColumn="0" w:noHBand="0" w:noVBand="1"/>
      </w:tblPr>
      <w:tblGrid>
        <w:gridCol w:w="4089"/>
        <w:gridCol w:w="1581"/>
        <w:gridCol w:w="1701"/>
        <w:gridCol w:w="1701"/>
      </w:tblGrid>
      <w:tr w:rsidR="00CE1321" w:rsidRPr="005F1592" w14:paraId="3D55B205" w14:textId="77777777" w:rsidTr="00DE655C">
        <w:trPr>
          <w:cnfStyle w:val="100000000000" w:firstRow="1" w:lastRow="0" w:firstColumn="0" w:lastColumn="0" w:oddVBand="0" w:evenVBand="0" w:oddHBand="0" w:evenHBand="0" w:firstRowFirstColumn="0" w:firstRowLastColumn="0" w:lastRowFirstColumn="0" w:lastRowLastColumn="0"/>
          <w:trHeight w:val="414"/>
        </w:trPr>
        <w:tc>
          <w:tcPr>
            <w:cnfStyle w:val="001000000100" w:firstRow="0" w:lastRow="0" w:firstColumn="1" w:lastColumn="0" w:oddVBand="0" w:evenVBand="0" w:oddHBand="0" w:evenHBand="0" w:firstRowFirstColumn="1" w:firstRowLastColumn="0" w:lastRowFirstColumn="0" w:lastRowLastColumn="0"/>
            <w:tcW w:w="4089" w:type="dxa"/>
            <w:hideMark/>
          </w:tcPr>
          <w:p w14:paraId="55E3BBB9" w14:textId="4B7A6216"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lastRenderedPageBreak/>
              <w:t>Market Segment</w:t>
            </w:r>
          </w:p>
        </w:tc>
        <w:tc>
          <w:tcPr>
            <w:tcW w:w="1581" w:type="dxa"/>
            <w:hideMark/>
          </w:tcPr>
          <w:p w14:paraId="1CA58C77" w14:textId="77777777" w:rsidR="00CE1321" w:rsidRPr="005F1592" w:rsidRDefault="00CE1321" w:rsidP="00DE655C">
            <w:pPr>
              <w:spacing w:before="100" w:beforeAutospacing="1" w:after="100" w:afterAutospacing="1"/>
              <w:jc w:val="right"/>
              <w:cnfStyle w:val="100000000000" w:firstRow="1"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2017</w:t>
            </w:r>
          </w:p>
        </w:tc>
        <w:tc>
          <w:tcPr>
            <w:tcW w:w="1701" w:type="dxa"/>
            <w:hideMark/>
          </w:tcPr>
          <w:p w14:paraId="160A660F" w14:textId="77777777" w:rsidR="00CE1321" w:rsidRPr="005F1592" w:rsidRDefault="00CE1321" w:rsidP="00DE655C">
            <w:pPr>
              <w:spacing w:before="100" w:beforeAutospacing="1" w:after="100" w:afterAutospacing="1"/>
              <w:jc w:val="right"/>
              <w:cnfStyle w:val="100000000000" w:firstRow="1"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2018</w:t>
            </w:r>
          </w:p>
        </w:tc>
        <w:tc>
          <w:tcPr>
            <w:tcW w:w="1701" w:type="dxa"/>
            <w:hideMark/>
          </w:tcPr>
          <w:p w14:paraId="27FA031A" w14:textId="77777777" w:rsidR="00CE1321" w:rsidRPr="005F1592" w:rsidRDefault="00CE1321" w:rsidP="00DE655C">
            <w:pPr>
              <w:spacing w:before="100" w:beforeAutospacing="1" w:after="100" w:afterAutospacing="1"/>
              <w:jc w:val="right"/>
              <w:cnfStyle w:val="100000000000" w:firstRow="1"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2019</w:t>
            </w:r>
          </w:p>
        </w:tc>
      </w:tr>
      <w:tr w:rsidR="00CE1321" w:rsidRPr="005F1592" w14:paraId="7C7873DE" w14:textId="77777777" w:rsidTr="00DE65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9" w:type="dxa"/>
            <w:vAlign w:val="bottom"/>
            <w:hideMark/>
          </w:tcPr>
          <w:p w14:paraId="1B9B3ECA" w14:textId="1157FBC9"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Application Security</w:t>
            </w:r>
          </w:p>
        </w:tc>
        <w:tc>
          <w:tcPr>
            <w:tcW w:w="1581" w:type="dxa"/>
            <w:vAlign w:val="bottom"/>
            <w:hideMark/>
          </w:tcPr>
          <w:p w14:paraId="2DC47E1C"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2,434</w:t>
            </w:r>
          </w:p>
        </w:tc>
        <w:tc>
          <w:tcPr>
            <w:tcW w:w="1701" w:type="dxa"/>
            <w:vAlign w:val="bottom"/>
            <w:hideMark/>
          </w:tcPr>
          <w:p w14:paraId="6626D0E3"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2,742</w:t>
            </w:r>
          </w:p>
        </w:tc>
        <w:tc>
          <w:tcPr>
            <w:tcW w:w="1701" w:type="dxa"/>
            <w:vAlign w:val="bottom"/>
            <w:hideMark/>
          </w:tcPr>
          <w:p w14:paraId="7A2870B3"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3,003</w:t>
            </w:r>
          </w:p>
        </w:tc>
      </w:tr>
      <w:tr w:rsidR="00CE1321" w:rsidRPr="005F1592" w14:paraId="5D1131BF" w14:textId="77777777" w:rsidTr="00DE655C">
        <w:tc>
          <w:tcPr>
            <w:cnfStyle w:val="001000000000" w:firstRow="0" w:lastRow="0" w:firstColumn="1" w:lastColumn="0" w:oddVBand="0" w:evenVBand="0" w:oddHBand="0" w:evenHBand="0" w:firstRowFirstColumn="0" w:firstRowLastColumn="0" w:lastRowFirstColumn="0" w:lastRowLastColumn="0"/>
            <w:tcW w:w="4089" w:type="dxa"/>
            <w:vAlign w:val="bottom"/>
            <w:hideMark/>
          </w:tcPr>
          <w:p w14:paraId="3401FAC5" w14:textId="2EC9B974"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Cloud Security</w:t>
            </w:r>
          </w:p>
        </w:tc>
        <w:tc>
          <w:tcPr>
            <w:tcW w:w="1581" w:type="dxa"/>
            <w:vAlign w:val="bottom"/>
            <w:hideMark/>
          </w:tcPr>
          <w:p w14:paraId="4AFE196E"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185</w:t>
            </w:r>
          </w:p>
        </w:tc>
        <w:tc>
          <w:tcPr>
            <w:tcW w:w="1701" w:type="dxa"/>
            <w:vAlign w:val="bottom"/>
            <w:hideMark/>
          </w:tcPr>
          <w:p w14:paraId="11225DD7"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304</w:t>
            </w:r>
          </w:p>
        </w:tc>
        <w:tc>
          <w:tcPr>
            <w:tcW w:w="1701" w:type="dxa"/>
            <w:vAlign w:val="bottom"/>
            <w:hideMark/>
          </w:tcPr>
          <w:p w14:paraId="6E76C284"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459</w:t>
            </w:r>
          </w:p>
        </w:tc>
      </w:tr>
      <w:tr w:rsidR="00CE1321" w:rsidRPr="005F1592" w14:paraId="3F300B2E" w14:textId="77777777" w:rsidTr="00DE65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9" w:type="dxa"/>
            <w:vAlign w:val="bottom"/>
            <w:hideMark/>
          </w:tcPr>
          <w:p w14:paraId="77AE4686" w14:textId="20A278FB"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Data Security</w:t>
            </w:r>
          </w:p>
        </w:tc>
        <w:tc>
          <w:tcPr>
            <w:tcW w:w="1581" w:type="dxa"/>
            <w:vAlign w:val="bottom"/>
            <w:hideMark/>
          </w:tcPr>
          <w:p w14:paraId="73D47039"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2,563</w:t>
            </w:r>
          </w:p>
        </w:tc>
        <w:tc>
          <w:tcPr>
            <w:tcW w:w="1701" w:type="dxa"/>
            <w:vAlign w:val="bottom"/>
            <w:hideMark/>
          </w:tcPr>
          <w:p w14:paraId="37E22A20"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3,063</w:t>
            </w:r>
          </w:p>
        </w:tc>
        <w:tc>
          <w:tcPr>
            <w:tcW w:w="1701" w:type="dxa"/>
            <w:vAlign w:val="bottom"/>
            <w:hideMark/>
          </w:tcPr>
          <w:p w14:paraId="7A76EB5B"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3,524</w:t>
            </w:r>
          </w:p>
        </w:tc>
      </w:tr>
      <w:tr w:rsidR="00CE1321" w:rsidRPr="005F1592" w14:paraId="5FCC09A3" w14:textId="77777777" w:rsidTr="00DE655C">
        <w:tc>
          <w:tcPr>
            <w:cnfStyle w:val="001000000000" w:firstRow="0" w:lastRow="0" w:firstColumn="1" w:lastColumn="0" w:oddVBand="0" w:evenVBand="0" w:oddHBand="0" w:evenHBand="0" w:firstRowFirstColumn="0" w:firstRowLastColumn="0" w:lastRowFirstColumn="0" w:lastRowLastColumn="0"/>
            <w:tcW w:w="4089" w:type="dxa"/>
            <w:vAlign w:val="bottom"/>
            <w:hideMark/>
          </w:tcPr>
          <w:p w14:paraId="3129A6C6" w14:textId="12693F8C"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Identity Access Management</w:t>
            </w:r>
          </w:p>
        </w:tc>
        <w:tc>
          <w:tcPr>
            <w:tcW w:w="1581" w:type="dxa"/>
            <w:vAlign w:val="bottom"/>
            <w:hideMark/>
          </w:tcPr>
          <w:p w14:paraId="25EFC336"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8,823</w:t>
            </w:r>
          </w:p>
        </w:tc>
        <w:tc>
          <w:tcPr>
            <w:tcW w:w="1701" w:type="dxa"/>
            <w:vAlign w:val="bottom"/>
            <w:hideMark/>
          </w:tcPr>
          <w:p w14:paraId="7A20BAD1"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9,768</w:t>
            </w:r>
          </w:p>
        </w:tc>
        <w:tc>
          <w:tcPr>
            <w:tcW w:w="1701" w:type="dxa"/>
            <w:vAlign w:val="bottom"/>
            <w:hideMark/>
          </w:tcPr>
          <w:p w14:paraId="54ABD9B6"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10,578</w:t>
            </w:r>
          </w:p>
        </w:tc>
      </w:tr>
      <w:tr w:rsidR="00CE1321" w:rsidRPr="005F1592" w14:paraId="16D7CA14" w14:textId="77777777" w:rsidTr="00DE65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9" w:type="dxa"/>
            <w:vAlign w:val="bottom"/>
            <w:hideMark/>
          </w:tcPr>
          <w:p w14:paraId="319A88FC" w14:textId="20521647"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Infrastructure Protection</w:t>
            </w:r>
          </w:p>
        </w:tc>
        <w:tc>
          <w:tcPr>
            <w:tcW w:w="1581" w:type="dxa"/>
            <w:vAlign w:val="bottom"/>
            <w:hideMark/>
          </w:tcPr>
          <w:p w14:paraId="1085EC10"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12,583</w:t>
            </w:r>
          </w:p>
        </w:tc>
        <w:tc>
          <w:tcPr>
            <w:tcW w:w="1701" w:type="dxa"/>
            <w:vAlign w:val="bottom"/>
            <w:hideMark/>
          </w:tcPr>
          <w:p w14:paraId="7CBDE458"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14,106</w:t>
            </w:r>
          </w:p>
        </w:tc>
        <w:tc>
          <w:tcPr>
            <w:tcW w:w="1701" w:type="dxa"/>
            <w:vAlign w:val="bottom"/>
            <w:hideMark/>
          </w:tcPr>
          <w:p w14:paraId="1BEE0F90"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15,337</w:t>
            </w:r>
          </w:p>
        </w:tc>
      </w:tr>
      <w:tr w:rsidR="00CE1321" w:rsidRPr="005F1592" w14:paraId="4F4FF4D1" w14:textId="77777777" w:rsidTr="00DE655C">
        <w:tc>
          <w:tcPr>
            <w:cnfStyle w:val="001000000000" w:firstRow="0" w:lastRow="0" w:firstColumn="1" w:lastColumn="0" w:oddVBand="0" w:evenVBand="0" w:oddHBand="0" w:evenHBand="0" w:firstRowFirstColumn="0" w:firstRowLastColumn="0" w:lastRowFirstColumn="0" w:lastRowLastColumn="0"/>
            <w:tcW w:w="4089" w:type="dxa"/>
            <w:vAlign w:val="bottom"/>
            <w:hideMark/>
          </w:tcPr>
          <w:p w14:paraId="6F700EAB" w14:textId="50047487"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Integrated Risk Management</w:t>
            </w:r>
          </w:p>
        </w:tc>
        <w:tc>
          <w:tcPr>
            <w:tcW w:w="1581" w:type="dxa"/>
            <w:vAlign w:val="bottom"/>
            <w:hideMark/>
          </w:tcPr>
          <w:p w14:paraId="38EFB92C"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3,949</w:t>
            </w:r>
          </w:p>
        </w:tc>
        <w:tc>
          <w:tcPr>
            <w:tcW w:w="1701" w:type="dxa"/>
            <w:vAlign w:val="bottom"/>
            <w:hideMark/>
          </w:tcPr>
          <w:p w14:paraId="5F9F9AFC"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4,347</w:t>
            </w:r>
          </w:p>
        </w:tc>
        <w:tc>
          <w:tcPr>
            <w:tcW w:w="1701" w:type="dxa"/>
            <w:vAlign w:val="bottom"/>
            <w:hideMark/>
          </w:tcPr>
          <w:p w14:paraId="090992C3"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4,712</w:t>
            </w:r>
          </w:p>
        </w:tc>
      </w:tr>
      <w:tr w:rsidR="00CE1321" w:rsidRPr="005F1592" w14:paraId="57573FDD" w14:textId="77777777" w:rsidTr="00DE65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9" w:type="dxa"/>
            <w:vAlign w:val="bottom"/>
            <w:hideMark/>
          </w:tcPr>
          <w:p w14:paraId="496FD5AF" w14:textId="0A702F35"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Network Security Equipment</w:t>
            </w:r>
          </w:p>
        </w:tc>
        <w:tc>
          <w:tcPr>
            <w:tcW w:w="1581" w:type="dxa"/>
            <w:vAlign w:val="bottom"/>
            <w:hideMark/>
          </w:tcPr>
          <w:p w14:paraId="626579A8"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10,911</w:t>
            </w:r>
          </w:p>
        </w:tc>
        <w:tc>
          <w:tcPr>
            <w:tcW w:w="1701" w:type="dxa"/>
            <w:vAlign w:val="bottom"/>
            <w:hideMark/>
          </w:tcPr>
          <w:p w14:paraId="69F90F20"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12,427</w:t>
            </w:r>
          </w:p>
        </w:tc>
        <w:tc>
          <w:tcPr>
            <w:tcW w:w="1701" w:type="dxa"/>
            <w:vAlign w:val="bottom"/>
            <w:hideMark/>
          </w:tcPr>
          <w:p w14:paraId="12C62A73"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13,321</w:t>
            </w:r>
          </w:p>
        </w:tc>
      </w:tr>
      <w:tr w:rsidR="00CE1321" w:rsidRPr="005F1592" w14:paraId="625340EF" w14:textId="77777777" w:rsidTr="00DE655C">
        <w:tc>
          <w:tcPr>
            <w:cnfStyle w:val="001000000000" w:firstRow="0" w:lastRow="0" w:firstColumn="1" w:lastColumn="0" w:oddVBand="0" w:evenVBand="0" w:oddHBand="0" w:evenHBand="0" w:firstRowFirstColumn="0" w:firstRowLastColumn="0" w:lastRowFirstColumn="0" w:lastRowLastColumn="0"/>
            <w:tcW w:w="4089" w:type="dxa"/>
            <w:vAlign w:val="bottom"/>
            <w:hideMark/>
          </w:tcPr>
          <w:p w14:paraId="4939E311" w14:textId="155B6E8B"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Other Information Security Software</w:t>
            </w:r>
          </w:p>
        </w:tc>
        <w:tc>
          <w:tcPr>
            <w:tcW w:w="1581" w:type="dxa"/>
            <w:vAlign w:val="bottom"/>
            <w:hideMark/>
          </w:tcPr>
          <w:p w14:paraId="4CC8DE96"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1,832</w:t>
            </w:r>
          </w:p>
        </w:tc>
        <w:tc>
          <w:tcPr>
            <w:tcW w:w="1701" w:type="dxa"/>
            <w:vAlign w:val="bottom"/>
            <w:hideMark/>
          </w:tcPr>
          <w:p w14:paraId="51101169"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2,079</w:t>
            </w:r>
          </w:p>
        </w:tc>
        <w:tc>
          <w:tcPr>
            <w:tcW w:w="1701" w:type="dxa"/>
            <w:vAlign w:val="bottom"/>
            <w:hideMark/>
          </w:tcPr>
          <w:p w14:paraId="7078B8B7"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2,285</w:t>
            </w:r>
          </w:p>
        </w:tc>
      </w:tr>
      <w:tr w:rsidR="00CE1321" w:rsidRPr="005F1592" w14:paraId="0B7CD511" w14:textId="77777777" w:rsidTr="00DE65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9" w:type="dxa"/>
            <w:vAlign w:val="bottom"/>
            <w:hideMark/>
          </w:tcPr>
          <w:p w14:paraId="2EEF05CA" w14:textId="48833E74"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Security Services</w:t>
            </w:r>
          </w:p>
        </w:tc>
        <w:tc>
          <w:tcPr>
            <w:tcW w:w="1581" w:type="dxa"/>
            <w:vAlign w:val="bottom"/>
            <w:hideMark/>
          </w:tcPr>
          <w:p w14:paraId="22BDDE9E"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52,315</w:t>
            </w:r>
          </w:p>
        </w:tc>
        <w:tc>
          <w:tcPr>
            <w:tcW w:w="1701" w:type="dxa"/>
            <w:vAlign w:val="bottom"/>
            <w:hideMark/>
          </w:tcPr>
          <w:p w14:paraId="69120AC5"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58,920</w:t>
            </w:r>
          </w:p>
        </w:tc>
        <w:tc>
          <w:tcPr>
            <w:tcW w:w="1701" w:type="dxa"/>
            <w:vAlign w:val="bottom"/>
            <w:hideMark/>
          </w:tcPr>
          <w:p w14:paraId="74340A52"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64,237</w:t>
            </w:r>
          </w:p>
        </w:tc>
      </w:tr>
      <w:tr w:rsidR="00CE1321" w:rsidRPr="005F1592" w14:paraId="1E59D527" w14:textId="77777777" w:rsidTr="00DE655C">
        <w:tc>
          <w:tcPr>
            <w:cnfStyle w:val="001000000000" w:firstRow="0" w:lastRow="0" w:firstColumn="1" w:lastColumn="0" w:oddVBand="0" w:evenVBand="0" w:oddHBand="0" w:evenHBand="0" w:firstRowFirstColumn="0" w:firstRowLastColumn="0" w:lastRowFirstColumn="0" w:lastRowLastColumn="0"/>
            <w:tcW w:w="4089" w:type="dxa"/>
            <w:tcBorders>
              <w:bottom w:val="single" w:sz="4" w:space="0" w:color="auto"/>
            </w:tcBorders>
            <w:vAlign w:val="bottom"/>
            <w:hideMark/>
          </w:tcPr>
          <w:p w14:paraId="4F06A898" w14:textId="0A67ED57"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Consumer Security Software</w:t>
            </w:r>
          </w:p>
        </w:tc>
        <w:tc>
          <w:tcPr>
            <w:tcW w:w="1581" w:type="dxa"/>
            <w:tcBorders>
              <w:bottom w:val="single" w:sz="4" w:space="0" w:color="auto"/>
            </w:tcBorders>
            <w:vAlign w:val="bottom"/>
            <w:hideMark/>
          </w:tcPr>
          <w:p w14:paraId="4D7EAAA1"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5,948</w:t>
            </w:r>
          </w:p>
        </w:tc>
        <w:tc>
          <w:tcPr>
            <w:tcW w:w="1701" w:type="dxa"/>
            <w:tcBorders>
              <w:bottom w:val="single" w:sz="4" w:space="0" w:color="auto"/>
            </w:tcBorders>
            <w:vAlign w:val="bottom"/>
            <w:hideMark/>
          </w:tcPr>
          <w:p w14:paraId="0F64D369"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6,395</w:t>
            </w:r>
          </w:p>
        </w:tc>
        <w:tc>
          <w:tcPr>
            <w:tcW w:w="1701" w:type="dxa"/>
            <w:tcBorders>
              <w:bottom w:val="single" w:sz="4" w:space="0" w:color="auto"/>
            </w:tcBorders>
            <w:vAlign w:val="bottom"/>
            <w:hideMark/>
          </w:tcPr>
          <w:p w14:paraId="2A0F0C5B" w14:textId="77777777" w:rsidR="00CE1321" w:rsidRPr="005F1592" w:rsidRDefault="00CE1321" w:rsidP="00CE1321">
            <w:pPr>
              <w:spacing w:before="100" w:beforeAutospacing="1" w:after="100" w:afterAutospacing="1"/>
              <w:jc w:val="right"/>
              <w:cnfStyle w:val="000000000000" w:firstRow="0" w:lastRow="0" w:firstColumn="0" w:lastColumn="0" w:oddVBand="0" w:evenVBand="0" w:oddHBand="0"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6,661</w:t>
            </w:r>
          </w:p>
        </w:tc>
      </w:tr>
      <w:tr w:rsidR="00CE1321" w:rsidRPr="005F1592" w14:paraId="0E740282" w14:textId="77777777" w:rsidTr="00DE655C">
        <w:trPr>
          <w:cnfStyle w:val="000000100000" w:firstRow="0" w:lastRow="0" w:firstColumn="0" w:lastColumn="0" w:oddVBand="0" w:evenVBand="0" w:oddHBand="1" w:evenHBand="0" w:firstRowFirstColumn="0" w:firstRowLastColumn="0" w:lastRowFirstColumn="0" w:lastRowLastColumn="0"/>
          <w:trHeight w:val="496"/>
        </w:trPr>
        <w:tc>
          <w:tcPr>
            <w:cnfStyle w:val="001000000000" w:firstRow="0" w:lastRow="0" w:firstColumn="1" w:lastColumn="0" w:oddVBand="0" w:evenVBand="0" w:oddHBand="0" w:evenHBand="0" w:firstRowFirstColumn="0" w:firstRowLastColumn="0" w:lastRowFirstColumn="0" w:lastRowLastColumn="0"/>
            <w:tcW w:w="4089" w:type="dxa"/>
            <w:tcBorders>
              <w:top w:val="single" w:sz="4" w:space="0" w:color="auto"/>
            </w:tcBorders>
            <w:vAlign w:val="bottom"/>
            <w:hideMark/>
          </w:tcPr>
          <w:p w14:paraId="775307B1" w14:textId="7BF8CD18" w:rsidR="00CE1321" w:rsidRPr="005F1592" w:rsidRDefault="00CE1321" w:rsidP="00DE655C">
            <w:pPr>
              <w:spacing w:before="100" w:beforeAutospacing="1" w:after="100" w:afterAutospacing="1"/>
              <w:jc w:val="left"/>
              <w:rPr>
                <w:rFonts w:eastAsia="Times New Roman" w:cs="Arial"/>
                <w:szCs w:val="24"/>
                <w:lang w:eastAsia="de-AT"/>
              </w:rPr>
            </w:pPr>
            <w:r w:rsidRPr="005F1592">
              <w:rPr>
                <w:rFonts w:eastAsia="Times New Roman" w:cs="Arial"/>
                <w:caps w:val="0"/>
                <w:szCs w:val="24"/>
                <w:lang w:eastAsia="de-AT"/>
              </w:rPr>
              <w:t> Total</w:t>
            </w:r>
          </w:p>
        </w:tc>
        <w:tc>
          <w:tcPr>
            <w:tcW w:w="1581" w:type="dxa"/>
            <w:tcBorders>
              <w:top w:val="single" w:sz="4" w:space="0" w:color="auto"/>
            </w:tcBorders>
            <w:vAlign w:val="bottom"/>
            <w:hideMark/>
          </w:tcPr>
          <w:p w14:paraId="475AF8ED"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101,544</w:t>
            </w:r>
          </w:p>
        </w:tc>
        <w:tc>
          <w:tcPr>
            <w:tcW w:w="1701" w:type="dxa"/>
            <w:tcBorders>
              <w:top w:val="single" w:sz="4" w:space="0" w:color="auto"/>
            </w:tcBorders>
            <w:vAlign w:val="bottom"/>
            <w:hideMark/>
          </w:tcPr>
          <w:p w14:paraId="080C7E08" w14:textId="77777777" w:rsidR="00CE1321" w:rsidRPr="005F1592" w:rsidRDefault="00CE1321" w:rsidP="00CE1321">
            <w:pPr>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114,152</w:t>
            </w:r>
          </w:p>
        </w:tc>
        <w:tc>
          <w:tcPr>
            <w:tcW w:w="1701" w:type="dxa"/>
            <w:tcBorders>
              <w:top w:val="single" w:sz="4" w:space="0" w:color="auto"/>
            </w:tcBorders>
            <w:vAlign w:val="bottom"/>
            <w:hideMark/>
          </w:tcPr>
          <w:p w14:paraId="624BBBE4" w14:textId="77777777" w:rsidR="00CE1321" w:rsidRPr="005F1592" w:rsidRDefault="00CE1321" w:rsidP="00DE655C">
            <w:pPr>
              <w:keepNext/>
              <w:spacing w:before="100" w:beforeAutospacing="1" w:after="100" w:afterAutospacing="1"/>
              <w:jc w:val="right"/>
              <w:cnfStyle w:val="000000100000" w:firstRow="0" w:lastRow="0" w:firstColumn="0" w:lastColumn="0" w:oddVBand="0" w:evenVBand="0" w:oddHBand="1" w:evenHBand="0" w:firstRowFirstColumn="0" w:firstRowLastColumn="0" w:lastRowFirstColumn="0" w:lastRowLastColumn="0"/>
              <w:rPr>
                <w:rFonts w:eastAsia="Times New Roman" w:cs="Arial"/>
                <w:szCs w:val="24"/>
                <w:lang w:eastAsia="de-AT"/>
              </w:rPr>
            </w:pPr>
            <w:r w:rsidRPr="005F1592">
              <w:rPr>
                <w:rFonts w:eastAsia="Times New Roman" w:cs="Arial"/>
                <w:szCs w:val="24"/>
                <w:lang w:eastAsia="de-AT"/>
              </w:rPr>
              <w:t>124,116</w:t>
            </w:r>
          </w:p>
        </w:tc>
      </w:tr>
    </w:tbl>
    <w:p w14:paraId="59827422" w14:textId="7CAE221A" w:rsidR="005121AE" w:rsidRPr="005121AE" w:rsidRDefault="00EB4B42" w:rsidP="005121AE">
      <w:pPr>
        <w:pStyle w:val="Beschriftung"/>
      </w:pPr>
      <w:bookmarkStart w:id="36" w:name="_Ref26998080"/>
      <w:bookmarkStart w:id="37" w:name="_Ref26998072"/>
      <w:bookmarkStart w:id="38" w:name="_Toc27530863"/>
      <w:r w:rsidRPr="005F1592">
        <w:t xml:space="preserve">Table </w:t>
      </w:r>
      <w:r w:rsidRPr="005F1592">
        <w:fldChar w:fldCharType="begin"/>
      </w:r>
      <w:r w:rsidRPr="005F1592">
        <w:instrText xml:space="preserve"> SEQ Table \* ARABIC </w:instrText>
      </w:r>
      <w:r w:rsidRPr="005F1592">
        <w:fldChar w:fldCharType="separate"/>
      </w:r>
      <w:r w:rsidRPr="005F1592">
        <w:rPr>
          <w:noProof/>
        </w:rPr>
        <w:t>3</w:t>
      </w:r>
      <w:r w:rsidRPr="005F1592">
        <w:fldChar w:fldCharType="end"/>
      </w:r>
      <w:bookmarkEnd w:id="36"/>
      <w:r w:rsidRPr="005F1592">
        <w:t>: Worldwide Security Spending in Millions of USD</w:t>
      </w:r>
      <w:bookmarkEnd w:id="37"/>
      <w:bookmarkEnd w:id="38"/>
    </w:p>
    <w:p w14:paraId="7DA5AD8F" w14:textId="2AFE27F7" w:rsidR="00EB4B42" w:rsidRPr="005F1592" w:rsidRDefault="005121AE" w:rsidP="00383124">
      <w:pPr>
        <w:spacing w:line="360" w:lineRule="auto"/>
        <w:rPr>
          <w:i/>
        </w:rPr>
      </w:pPr>
      <w:r>
        <w:t>The security principles I will discuss in this section can be applied to all the market segments of which the spending increases are detailed above in</w:t>
      </w:r>
      <w:r w:rsidR="00EB4B42" w:rsidRPr="005F1592">
        <w:rPr>
          <w:i/>
        </w:rPr>
        <w:t xml:space="preserve"> </w:t>
      </w:r>
      <w:r w:rsidR="00EB4B42" w:rsidRPr="005F1592">
        <w:rPr>
          <w:i/>
        </w:rPr>
        <w:fldChar w:fldCharType="begin"/>
      </w:r>
      <w:r w:rsidR="00EB4B42" w:rsidRPr="005F1592">
        <w:rPr>
          <w:i/>
        </w:rPr>
        <w:instrText xml:space="preserve"> REF _Ref26998080 \h  \* MERGEFORMAT </w:instrText>
      </w:r>
      <w:r w:rsidR="00EB4B42" w:rsidRPr="005F1592">
        <w:rPr>
          <w:i/>
        </w:rPr>
      </w:r>
      <w:r w:rsidR="00EB4B42" w:rsidRPr="005F1592">
        <w:rPr>
          <w:i/>
        </w:rPr>
        <w:fldChar w:fldCharType="separate"/>
      </w:r>
      <w:r w:rsidR="00EB4B42" w:rsidRPr="005F1592">
        <w:rPr>
          <w:i/>
        </w:rPr>
        <w:t xml:space="preserve">Table </w:t>
      </w:r>
      <w:r w:rsidR="00EB4B42" w:rsidRPr="005F1592">
        <w:rPr>
          <w:i/>
          <w:noProof/>
        </w:rPr>
        <w:t>3</w:t>
      </w:r>
      <w:r w:rsidR="00EB4B42" w:rsidRPr="005F1592">
        <w:rPr>
          <w:i/>
        </w:rPr>
        <w:fldChar w:fldCharType="end"/>
      </w:r>
      <w:r w:rsidR="00EB4B42" w:rsidRPr="005F1592">
        <w:rPr>
          <w:i/>
        </w:rPr>
        <w:t>,</w:t>
      </w:r>
      <w:r w:rsidR="00EB4B42" w:rsidRPr="005F1592">
        <w:t xml:space="preserve"> </w:t>
      </w:r>
      <w:r>
        <w:t>albeit</w:t>
      </w:r>
      <w:r w:rsidR="00EB4B42" w:rsidRPr="005F1592">
        <w:t xml:space="preserve"> in different degrees</w:t>
      </w:r>
      <w:r w:rsidR="00EB4B42" w:rsidRPr="005F1592">
        <w:rPr>
          <w:i/>
        </w:rPr>
        <w:t>.</w:t>
      </w:r>
    </w:p>
    <w:p w14:paraId="57D096A4" w14:textId="3E892E3A" w:rsidR="00A01FB8" w:rsidRPr="005F1592" w:rsidRDefault="005121AE" w:rsidP="00383124">
      <w:pPr>
        <w:spacing w:line="360" w:lineRule="auto"/>
      </w:pPr>
      <w:r>
        <w:t>As we can see, security concerns and spending are increasing in general. However, security concerns are very individual and specific to the situation, person and project; therefore, the field of software security encompasses many situations, events and types of breaches. In this paper, I am specifically referring to software bugs, vulnerabilities and programming errors which allow for accidental or malicious attacks, sabotage, manipulation, penetration or spying, all of which might cause damage to a company</w:t>
      </w:r>
      <w:r w:rsidR="007D5C9F" w:rsidRPr="005F1592">
        <w:t>.</w:t>
      </w:r>
    </w:p>
    <w:p w14:paraId="3681D07A" w14:textId="5B21844C" w:rsidR="00401D68" w:rsidRPr="005F1592" w:rsidRDefault="00401D68" w:rsidP="00383124">
      <w:pPr>
        <w:pStyle w:val="berschrift2"/>
        <w:spacing w:line="360" w:lineRule="auto"/>
        <w:rPr>
          <w:szCs w:val="24"/>
        </w:rPr>
      </w:pPr>
      <w:bookmarkStart w:id="39" w:name="_Toc27532652"/>
      <w:r w:rsidRPr="005F1592">
        <w:rPr>
          <w:szCs w:val="24"/>
        </w:rPr>
        <w:t xml:space="preserve">General </w:t>
      </w:r>
      <w:r w:rsidR="00B46A9C" w:rsidRPr="005F1592">
        <w:rPr>
          <w:szCs w:val="24"/>
        </w:rPr>
        <w:t>Ideas</w:t>
      </w:r>
      <w:bookmarkEnd w:id="39"/>
    </w:p>
    <w:p w14:paraId="2FDD4DB3" w14:textId="5BE59D55" w:rsidR="00522C62" w:rsidRPr="005F1592" w:rsidRDefault="005121AE" w:rsidP="00383124">
      <w:pPr>
        <w:spacing w:line="360" w:lineRule="auto"/>
      </w:pPr>
      <w:r>
        <w:t xml:space="preserve">Systems security as a field in all domains has been evolving for a long time and has resulted in some general and some more specific rules, laws, axioms, maxims and principles concerning the development of complex systems. As I will show, it does not only revolve around cybersecurity and need not have anything to do with digital computers at </w:t>
      </w:r>
      <w:proofErr w:type="gramStart"/>
      <w:r>
        <w:t>all, but</w:t>
      </w:r>
      <w:proofErr w:type="gramEnd"/>
      <w:r>
        <w:t xml:space="preserve"> may nonetheless provide helpful ideas and concepts for modern applications</w:t>
      </w:r>
      <w:r w:rsidR="006D1E6D" w:rsidRPr="005F1592">
        <w:t>.</w:t>
      </w:r>
    </w:p>
    <w:p w14:paraId="237C2B8B" w14:textId="0714A5C0" w:rsidR="00E1715C" w:rsidRPr="005F1592" w:rsidRDefault="00E1715C" w:rsidP="00383124">
      <w:pPr>
        <w:pStyle w:val="berschrift3"/>
        <w:spacing w:line="360" w:lineRule="auto"/>
      </w:pPr>
      <w:bookmarkStart w:id="40" w:name="_Toc27532653"/>
      <w:r w:rsidRPr="005F1592">
        <w:lastRenderedPageBreak/>
        <w:t>Linus’s Law</w:t>
      </w:r>
      <w:bookmarkEnd w:id="40"/>
    </w:p>
    <w:p w14:paraId="2D27A5A6" w14:textId="2F7B7BB5" w:rsidR="00401D68" w:rsidRPr="005F1592" w:rsidRDefault="00482AB9" w:rsidP="00383124">
      <w:pPr>
        <w:spacing w:line="360" w:lineRule="auto"/>
      </w:pPr>
      <w:r w:rsidRPr="005F1592">
        <w:t xml:space="preserve">In 1999 Eric S. Raymond published his book “The cathedral and the bazaar”, in which he first formulated </w:t>
      </w:r>
      <w:r w:rsidR="00BC06F5" w:rsidRPr="005F1592">
        <w:t>what he named Linus’s Law: "given enough eyeballs, all bugs are shallow"</w:t>
      </w:r>
      <w:r w:rsidR="005121AE">
        <w:t>.</w:t>
      </w:r>
      <w:r w:rsidR="00BC06F5" w:rsidRPr="005F1592">
        <w:rPr>
          <w:rStyle w:val="Funotenzeichen"/>
        </w:rPr>
        <w:footnoteReference w:id="54"/>
      </w:r>
    </w:p>
    <w:p w14:paraId="72CBDF30" w14:textId="0AC7C6CC" w:rsidR="00BC06F5" w:rsidRPr="005F1592" w:rsidRDefault="005121AE" w:rsidP="00CA2CF7">
      <w:pPr>
        <w:spacing w:line="360" w:lineRule="auto"/>
      </w:pPr>
      <w:r>
        <w:t>The general idea behind the principle described here is that if more people can beta-test, review the code and are obliged to handle the code, for example when adding their own features, the likelihood of a problem being detected becomes will be increased. There are, however, several counter examples which serve to invalidate this idea. The most recent of these was the so-called Heartbleed vulnerability in OpenSSL, which exposed to attacks a vast amount of connections that had been thought to be secure, as is described on heartbleed.com</w:t>
      </w:r>
      <w:r w:rsidR="00B97CC9" w:rsidRPr="005F1592">
        <w:t>:</w:t>
      </w:r>
    </w:p>
    <w:p w14:paraId="3D24F985" w14:textId="4B3AD8D4" w:rsidR="00B97CC9" w:rsidRPr="005F1592" w:rsidRDefault="00B97CC9" w:rsidP="00CA2CF7">
      <w:pPr>
        <w:spacing w:line="360" w:lineRule="auto"/>
      </w:pPr>
      <w:r w:rsidRPr="005F1592">
        <w:t xml:space="preserve">“We have tested some of our own services from attacker's perspective. We attacked ourselves […] without leaving a trace. […] we were able steal from ourselves the secret keys used for our X.509 certificates, </w:t>
      </w:r>
      <w:proofErr w:type="gramStart"/>
      <w:r w:rsidRPr="005F1592">
        <w:t>user names</w:t>
      </w:r>
      <w:proofErr w:type="gramEnd"/>
      <w:r w:rsidRPr="005F1592">
        <w:t xml:space="preserve"> and passwords, instant messages, emails and business critical documents and communication.”</w:t>
      </w:r>
      <w:r w:rsidRPr="005F1592">
        <w:rPr>
          <w:rStyle w:val="Funotenzeichen"/>
        </w:rPr>
        <w:footnoteReference w:id="55"/>
      </w:r>
    </w:p>
    <w:p w14:paraId="2B9D2B76" w14:textId="47B5D744" w:rsidR="00B97CC9" w:rsidRPr="005F1592" w:rsidRDefault="005121AE" w:rsidP="00CA2CF7">
      <w:pPr>
        <w:spacing w:line="360" w:lineRule="auto"/>
      </w:pPr>
      <w:r>
        <w:t xml:space="preserve">While examples such as these do not automatically invalidate the core principle behind Linus’s Law, they nonetheless raise questions about its validity and scope. The questions of how many eyeballs are required and, as in the </w:t>
      </w:r>
      <w:proofErr w:type="gramStart"/>
      <w:r>
        <w:t>aforementioned case</w:t>
      </w:r>
      <w:proofErr w:type="gramEnd"/>
      <w:r>
        <w:t xml:space="preserve">, whether those eyeballs are really paying attention to potential problems, raise further questions about the reliability of the principle. This is particularly true of examples such as the vulnerability Shellshock, also known as </w:t>
      </w:r>
      <w:proofErr w:type="spellStart"/>
      <w:r>
        <w:t>Bashdoor</w:t>
      </w:r>
      <w:proofErr w:type="spellEnd"/>
      <w:r>
        <w:t>, which lay dormant for over 22 year</w:t>
      </w:r>
      <w:r w:rsidR="00A27E70" w:rsidRPr="005F1592">
        <w:t>s.</w:t>
      </w:r>
      <w:r w:rsidR="00A27E70" w:rsidRPr="005F1592">
        <w:rPr>
          <w:rStyle w:val="Funotenzeichen"/>
        </w:rPr>
        <w:footnoteReference w:id="56"/>
      </w:r>
      <w:r w:rsidR="00340131" w:rsidRPr="005F1592">
        <w:t xml:space="preserve"> </w:t>
      </w:r>
      <w:r w:rsidR="00A27E70" w:rsidRPr="005F1592">
        <w:rPr>
          <w:rStyle w:val="Funotenzeichen"/>
        </w:rPr>
        <w:footnoteReference w:id="57"/>
      </w:r>
    </w:p>
    <w:p w14:paraId="18859742" w14:textId="77777777" w:rsidR="002C4475" w:rsidRPr="005F1592" w:rsidRDefault="002C4475" w:rsidP="002C4475">
      <w:pPr>
        <w:pStyle w:val="berschrift3"/>
        <w:spacing w:line="360" w:lineRule="auto"/>
      </w:pPr>
      <w:bookmarkStart w:id="41" w:name="_Toc27532654"/>
      <w:proofErr w:type="spellStart"/>
      <w:r w:rsidRPr="005F1592">
        <w:t>Kerckhoffs's</w:t>
      </w:r>
      <w:proofErr w:type="spellEnd"/>
      <w:r w:rsidRPr="005F1592">
        <w:t xml:space="preserve"> principle and Shannon's maxim</w:t>
      </w:r>
      <w:bookmarkEnd w:id="41"/>
    </w:p>
    <w:p w14:paraId="565BAF0A" w14:textId="68BE11E9" w:rsidR="00F9750C" w:rsidRPr="005F1592" w:rsidRDefault="008D13A6" w:rsidP="00CA2CF7">
      <w:pPr>
        <w:spacing w:line="360" w:lineRule="auto"/>
      </w:pPr>
      <w:r>
        <w:t xml:space="preserve">Both </w:t>
      </w:r>
      <w:proofErr w:type="spellStart"/>
      <w:r>
        <w:t>Kerckhoffs’s</w:t>
      </w:r>
      <w:proofErr w:type="spellEnd"/>
      <w:r>
        <w:t xml:space="preserve"> principle and Shannon’s maxim are open source security fundamentals which describe the same idea from two different perspectives. The former was formulated by Dutch cryptographer Auguste </w:t>
      </w:r>
      <w:proofErr w:type="spellStart"/>
      <w:r>
        <w:t>Kerckhoff</w:t>
      </w:r>
      <w:proofErr w:type="spellEnd"/>
      <w:r>
        <w:t xml:space="preserve"> in 1883</w:t>
      </w:r>
      <w:r>
        <w:rPr>
          <w:vertAlign w:val="superscript"/>
        </w:rPr>
        <w:t xml:space="preserve"> </w:t>
      </w:r>
      <w:r>
        <w:t xml:space="preserve">and states </w:t>
      </w:r>
      <w:r>
        <w:lastRenderedPageBreak/>
        <w:t>that “a cryptosystem should be secure even if everything about the system, except the key, is public knowledge</w:t>
      </w:r>
      <w:r w:rsidR="002C4475" w:rsidRPr="005F1592">
        <w:t>.”</w:t>
      </w:r>
      <w:r w:rsidR="002C4475" w:rsidRPr="005F1592">
        <w:rPr>
          <w:rStyle w:val="Funotenzeichen"/>
        </w:rPr>
        <w:footnoteReference w:id="58"/>
      </w:r>
    </w:p>
    <w:p w14:paraId="4CFA0019" w14:textId="10FF0866" w:rsidR="00797868" w:rsidRPr="005F1592" w:rsidRDefault="002C4475" w:rsidP="00CA2CF7">
      <w:pPr>
        <w:spacing w:line="360" w:lineRule="auto"/>
      </w:pPr>
      <w:r w:rsidRPr="005F1592">
        <w:t>Similarly, Shannon’s maxim</w:t>
      </w:r>
      <w:r w:rsidR="00770A8A" w:rsidRPr="005F1592">
        <w:t xml:space="preserve"> states that “one ought to design systems under the assumption that the enemy will immediately gain full familiarity with them</w:t>
      </w:r>
      <w:r w:rsidR="00797868" w:rsidRPr="005F1592">
        <w:t>.</w:t>
      </w:r>
      <w:r w:rsidR="00770A8A" w:rsidRPr="005F1592">
        <w:t>”</w:t>
      </w:r>
      <w:r w:rsidR="00797868" w:rsidRPr="005F1592">
        <w:t xml:space="preserve"> </w:t>
      </w:r>
      <w:r w:rsidR="00770A8A" w:rsidRPr="005F1592">
        <w:rPr>
          <w:rStyle w:val="Funotenzeichen"/>
        </w:rPr>
        <w:footnoteReference w:id="59"/>
      </w:r>
      <w:r w:rsidR="00770A8A" w:rsidRPr="005F1592">
        <w:t xml:space="preserve"> </w:t>
      </w:r>
      <w:r w:rsidR="008D13A6">
        <w:t>This is in direct contradiction to the concept of Security by Obscurity, which will be described in the next sectio</w:t>
      </w:r>
      <w:r w:rsidR="00797868" w:rsidRPr="005F1592">
        <w:t>n</w:t>
      </w:r>
      <w:r w:rsidR="00770A8A" w:rsidRPr="005F1592">
        <w:t>.</w:t>
      </w:r>
    </w:p>
    <w:p w14:paraId="3DE1E85F" w14:textId="0F645EFD" w:rsidR="008D13A6" w:rsidRDefault="008D13A6" w:rsidP="00CA2CF7">
      <w:pPr>
        <w:spacing w:line="360" w:lineRule="auto"/>
        <w:rPr>
          <w:noProof/>
        </w:rPr>
      </w:pPr>
      <w:r>
        <w:t>An example of the evolution made possible by publishing the details of a system is   Wi-Fi security. Since 1997, when WEP was introduced as a security algorithm for wireless connections, much technical and cryptographic progress has been made</w:t>
      </w:r>
      <w:r w:rsidR="00865288" w:rsidRPr="005F1592">
        <w:t>.</w:t>
      </w:r>
      <w:r w:rsidR="00865288" w:rsidRPr="005F1592">
        <w:rPr>
          <w:rStyle w:val="Funotenzeichen"/>
        </w:rPr>
        <w:footnoteReference w:id="60"/>
      </w:r>
      <w:r w:rsidRPr="008D13A6">
        <w:rPr>
          <w:noProof/>
        </w:rPr>
        <w:t xml:space="preserve"> </w:t>
      </w:r>
    </w:p>
    <w:p w14:paraId="65CA2F4D" w14:textId="348418F2" w:rsidR="002C4475" w:rsidRPr="005F1592" w:rsidRDefault="008D13A6" w:rsidP="00CA2CF7">
      <w:pPr>
        <w:spacing w:line="360" w:lineRule="auto"/>
      </w:pPr>
      <w:r w:rsidRPr="005F1592">
        <w:rPr>
          <w:noProof/>
        </w:rPr>
        <w:drawing>
          <wp:inline distT="0" distB="0" distL="0" distR="0" wp14:anchorId="4929358A" wp14:editId="0CBE981C">
            <wp:extent cx="5026660" cy="2004060"/>
            <wp:effectExtent l="0" t="0" r="2540" b="0"/>
            <wp:docPr id="324" name="Grafik 324" descr="Wi-Fi Security WEP encryption sche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Wi-Fi Security WEP encryption scheme"/>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026660" cy="2004060"/>
                    </a:xfrm>
                    <a:prstGeom prst="rect">
                      <a:avLst/>
                    </a:prstGeom>
                    <a:noFill/>
                    <a:ln>
                      <a:noFill/>
                    </a:ln>
                  </pic:spPr>
                </pic:pic>
              </a:graphicData>
            </a:graphic>
          </wp:inline>
        </w:drawing>
      </w:r>
      <w:r w:rsidRPr="005F1592">
        <w:rPr>
          <w:noProof/>
        </w:rPr>
        <mc:AlternateContent>
          <mc:Choice Requires="wps">
            <w:drawing>
              <wp:inline distT="0" distB="0" distL="0" distR="0" wp14:anchorId="4ABDC62B" wp14:editId="6D6839AF">
                <wp:extent cx="3143250" cy="635"/>
                <wp:effectExtent l="0" t="0" r="0" b="8255"/>
                <wp:docPr id="325" name="Textfeld 325"/>
                <wp:cNvGraphicFramePr/>
                <a:graphic xmlns:a="http://schemas.openxmlformats.org/drawingml/2006/main">
                  <a:graphicData uri="http://schemas.microsoft.com/office/word/2010/wordprocessingShape">
                    <wps:wsp>
                      <wps:cNvSpPr txBox="1"/>
                      <wps:spPr>
                        <a:xfrm>
                          <a:off x="0" y="0"/>
                          <a:ext cx="3143250" cy="635"/>
                        </a:xfrm>
                        <a:prstGeom prst="rect">
                          <a:avLst/>
                        </a:prstGeom>
                        <a:solidFill>
                          <a:prstClr val="white"/>
                        </a:solidFill>
                        <a:ln>
                          <a:noFill/>
                        </a:ln>
                      </wps:spPr>
                      <wps:txbx>
                        <w:txbxContent>
                          <w:p w14:paraId="43D098D6" w14:textId="1FF06579" w:rsidR="00302281" w:rsidRPr="00665475" w:rsidRDefault="00302281" w:rsidP="008D13A6">
                            <w:pPr>
                              <w:pStyle w:val="Beschriftung"/>
                              <w:rPr>
                                <w:noProof/>
                                <w:sz w:val="24"/>
                              </w:rPr>
                            </w:pPr>
                            <w:bookmarkStart w:id="42" w:name="_Ref27010562"/>
                            <w:bookmarkStart w:id="43" w:name="_Toc27530897"/>
                            <w:r>
                              <w:t xml:space="preserve">Figure </w:t>
                            </w:r>
                            <w:r>
                              <w:fldChar w:fldCharType="begin"/>
                            </w:r>
                            <w:r>
                              <w:instrText xml:space="preserve"> SEQ Figure \* ARABIC </w:instrText>
                            </w:r>
                            <w:r>
                              <w:fldChar w:fldCharType="separate"/>
                            </w:r>
                            <w:r>
                              <w:rPr>
                                <w:noProof/>
                              </w:rPr>
                              <w:t>4</w:t>
                            </w:r>
                            <w:r>
                              <w:fldChar w:fldCharType="end"/>
                            </w:r>
                            <w:bookmarkEnd w:id="42"/>
                            <w:r>
                              <w:t>: WEP</w:t>
                            </w:r>
                            <w:bookmarkEnd w:id="43"/>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4ABDC62B" id="Textfeld 325" o:spid="_x0000_s1029" type="#_x0000_t202" style="width:247.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" stroked="f">
                <v:textbox style="mso-fit-shape-to-text:t" inset="0,0,0,0">
                  <w:txbxContent>
                    <w:p w14:paraId="43D098D6" w14:textId="1FF06579" w:rsidR="00302281" w:rsidRPr="00665475" w:rsidRDefault="00302281" w:rsidP="008D13A6">
                      <w:pPr>
                        <w:pStyle w:val="Beschriftung"/>
                        <w:rPr>
                          <w:noProof/>
                          <w:sz w:val="24"/>
                        </w:rPr>
                      </w:pPr>
                      <w:bookmarkStart w:id="50" w:name="_Ref27010562"/>
                      <w:bookmarkStart w:id="51" w:name="_Toc27530897"/>
                      <w:r>
                        <w:t xml:space="preserve">Figure </w:t>
                      </w:r>
                      <w:r>
                        <w:fldChar w:fldCharType="begin"/>
                      </w:r>
                      <w:r>
                        <w:instrText xml:space="preserve"> SEQ Figure \* ARABIC </w:instrText>
                      </w:r>
                      <w:r>
                        <w:fldChar w:fldCharType="separate"/>
                      </w:r>
                      <w:r>
                        <w:rPr>
                          <w:noProof/>
                        </w:rPr>
                        <w:t>4</w:t>
                      </w:r>
                      <w:r>
                        <w:fldChar w:fldCharType="end"/>
                      </w:r>
                      <w:bookmarkEnd w:id="50"/>
                      <w:r>
                        <w:t>: WEP</w:t>
                      </w:r>
                      <w:bookmarkEnd w:id="51"/>
                    </w:p>
                  </w:txbxContent>
                </v:textbox>
                <w10:anchorlock/>
              </v:shape>
            </w:pict>
          </mc:Fallback>
        </mc:AlternateContent>
      </w:r>
    </w:p>
    <w:p w14:paraId="265DA473" w14:textId="4E07146A" w:rsidR="008A4E64" w:rsidRDefault="00865288" w:rsidP="008D13A6">
      <w:pPr>
        <w:spacing w:line="360" w:lineRule="auto"/>
      </w:pPr>
      <w:r w:rsidRPr="005F1592">
        <w:t xml:space="preserve">The initial </w:t>
      </w:r>
      <w:r w:rsidR="006F2A90" w:rsidRPr="005F1592">
        <w:t xml:space="preserve">design of the WEP encryption as seen in </w:t>
      </w:r>
      <w:r w:rsidR="006F2A90" w:rsidRPr="005F1592">
        <w:fldChar w:fldCharType="begin"/>
      </w:r>
      <w:r w:rsidR="006F2A90" w:rsidRPr="005F1592">
        <w:instrText xml:space="preserve"> REF _Ref27010562 \h </w:instrText>
      </w:r>
      <w:r w:rsidR="005F1592" w:rsidRPr="005F1592">
        <w:instrText xml:space="preserve"> \* MERGEFORMAT </w:instrText>
      </w:r>
      <w:r w:rsidR="006F2A90" w:rsidRPr="005F1592">
        <w:fldChar w:fldCharType="separate"/>
      </w:r>
      <w:r w:rsidR="006F2A90" w:rsidRPr="005F1592">
        <w:t xml:space="preserve">Figure </w:t>
      </w:r>
      <w:r w:rsidR="006F2A90" w:rsidRPr="005F1592">
        <w:rPr>
          <w:noProof/>
        </w:rPr>
        <w:t>4</w:t>
      </w:r>
      <w:r w:rsidR="006F2A90" w:rsidRPr="005F1592">
        <w:fldChar w:fldCharType="end"/>
      </w:r>
      <w:r w:rsidR="006F2A90" w:rsidRPr="005F1592">
        <w:t xml:space="preserve"> </w:t>
      </w:r>
      <w:r w:rsidR="008D13A6">
        <w:t>was an attempt at securing Wi-Fi connections and was replaced in 2003 by WPA.</w:t>
      </w:r>
      <w:r w:rsidR="008D13A6">
        <w:rPr>
          <w:rStyle w:val="Funotenzeichen"/>
        </w:rPr>
        <w:footnoteReference w:id="61"/>
      </w:r>
      <w:r w:rsidR="008A4E64">
        <w:t xml:space="preserve"> In 2004 WPA2 was already used, which already had a far more complex and secure structure:</w:t>
      </w:r>
      <w:r w:rsidR="008A4E64">
        <w:rPr>
          <w:rStyle w:val="Funotenzeichen"/>
        </w:rPr>
        <w:footnoteReference w:id="62"/>
      </w:r>
    </w:p>
    <w:p w14:paraId="40D0E3D6" w14:textId="77777777" w:rsidR="008A4E64" w:rsidRDefault="008A4E64" w:rsidP="008A4E64">
      <w:pPr>
        <w:keepNext/>
        <w:spacing w:line="360" w:lineRule="auto"/>
      </w:pPr>
      <w:r>
        <w:rPr>
          <w:noProof/>
        </w:rPr>
        <w:lastRenderedPageBreak/>
        <w:drawing>
          <wp:inline distT="0" distB="0" distL="0" distR="0" wp14:anchorId="7CB2DFA5" wp14:editId="3D35FE9B">
            <wp:extent cx="5759450" cy="2532380"/>
            <wp:effectExtent l="0" t="0" r="0" b="1270"/>
            <wp:docPr id="327" name="Grafik 327" descr="Wi-Fi Security WPA2 encryption sche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Wi-Fi Security WPA2 encryption scheme"/>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5759450" cy="2532380"/>
                    </a:xfrm>
                    <a:prstGeom prst="rect">
                      <a:avLst/>
                    </a:prstGeom>
                    <a:noFill/>
                    <a:ln>
                      <a:noFill/>
                    </a:ln>
                  </pic:spPr>
                </pic:pic>
              </a:graphicData>
            </a:graphic>
          </wp:inline>
        </w:drawing>
      </w:r>
    </w:p>
    <w:p w14:paraId="25FECB65" w14:textId="7F4D4738" w:rsidR="008A4E64" w:rsidRDefault="008A4E64" w:rsidP="008A4E64">
      <w:pPr>
        <w:pStyle w:val="Beschriftung"/>
      </w:pPr>
      <w:bookmarkStart w:id="44" w:name="_Ref27528614"/>
      <w:bookmarkStart w:id="45" w:name="_Toc27530898"/>
      <w:r>
        <w:t xml:space="preserve">Figure </w:t>
      </w:r>
      <w:r>
        <w:fldChar w:fldCharType="begin"/>
      </w:r>
      <w:r>
        <w:instrText xml:space="preserve"> SEQ Figure \* ARABIC </w:instrText>
      </w:r>
      <w:r>
        <w:fldChar w:fldCharType="separate"/>
      </w:r>
      <w:r>
        <w:rPr>
          <w:noProof/>
        </w:rPr>
        <w:t>5</w:t>
      </w:r>
      <w:r>
        <w:fldChar w:fldCharType="end"/>
      </w:r>
      <w:bookmarkEnd w:id="44"/>
      <w:r>
        <w:t>: WPA 2</w:t>
      </w:r>
      <w:bookmarkEnd w:id="45"/>
    </w:p>
    <w:p w14:paraId="0A876BFF" w14:textId="107308A0" w:rsidR="007F0CA6" w:rsidRDefault="007F0CA6" w:rsidP="007F0CA6">
      <w:pPr>
        <w:spacing w:line="360" w:lineRule="auto"/>
      </w:pPr>
      <w:r>
        <w:t>It is my contention that these kinds of improvements can only occur in these ways through open communication of the underlying processes of a system. Additionally, this example shows the incremental nature of such improvements over several iterations.</w:t>
      </w:r>
      <w:r w:rsidR="00E52AFA">
        <w:t xml:space="preserve"> The greater degree of complexity found in </w:t>
      </w:r>
      <w:r w:rsidR="00E52AFA">
        <w:fldChar w:fldCharType="begin"/>
      </w:r>
      <w:r w:rsidR="00E52AFA">
        <w:instrText xml:space="preserve"> REF _Ref27528614 \h </w:instrText>
      </w:r>
      <w:r w:rsidR="00E52AFA">
        <w:fldChar w:fldCharType="separate"/>
      </w:r>
      <w:r w:rsidR="00E52AFA">
        <w:t xml:space="preserve">Figure </w:t>
      </w:r>
      <w:r w:rsidR="00E52AFA">
        <w:rPr>
          <w:noProof/>
        </w:rPr>
        <w:t>5</w:t>
      </w:r>
      <w:r w:rsidR="00E52AFA">
        <w:fldChar w:fldCharType="end"/>
      </w:r>
      <w:r w:rsidR="00E52AFA">
        <w:t xml:space="preserve"> and the specific change in the process design allows for more secure connections.</w:t>
      </w:r>
    </w:p>
    <w:p w14:paraId="791C4EC7" w14:textId="62FD9B02" w:rsidR="008A4E64" w:rsidRPr="008A4E64" w:rsidRDefault="007F0CA6" w:rsidP="007F0CA6">
      <w:pPr>
        <w:spacing w:line="360" w:lineRule="auto"/>
      </w:pPr>
      <w:r>
        <w:t>Over time, security experts and other users tested WEP, WPA, WPA2 and are also testing WPA3 in order to find weaknesses. In all cases minor and sometimes major security flaws were discovered which forced the IEEE standardisation organisation to improve upon their concepts.</w:t>
      </w:r>
      <w:r>
        <w:rPr>
          <w:rStyle w:val="Funotenzeichen"/>
        </w:rPr>
        <w:footnoteReference w:id="63"/>
      </w:r>
    </w:p>
    <w:p w14:paraId="2E42E9E3" w14:textId="5511C339" w:rsidR="00E1715C" w:rsidRPr="005F1592" w:rsidRDefault="00E1715C" w:rsidP="00E1715C">
      <w:pPr>
        <w:pStyle w:val="berschrift3"/>
        <w:spacing w:line="360" w:lineRule="auto"/>
      </w:pPr>
      <w:bookmarkStart w:id="46" w:name="_Toc27532655"/>
      <w:r w:rsidRPr="005F1592">
        <w:t xml:space="preserve">Security through </w:t>
      </w:r>
      <w:r w:rsidR="00770A8A" w:rsidRPr="005F1592">
        <w:t>O</w:t>
      </w:r>
      <w:r w:rsidRPr="005F1592">
        <w:t>bscurity</w:t>
      </w:r>
      <w:bookmarkEnd w:id="46"/>
    </w:p>
    <w:p w14:paraId="58137092" w14:textId="493227FC" w:rsidR="00E1715C" w:rsidRPr="005F1592" w:rsidRDefault="000A5D24" w:rsidP="00E1715C">
      <w:pPr>
        <w:spacing w:line="360" w:lineRule="auto"/>
      </w:pPr>
      <w:r>
        <w:t>One of the main arguments for the safety of proprietary software is the principle of Security through Obscurity. This idea contends that secrecy can be a powerful and reliable main source of security to a system</w:t>
      </w:r>
      <w:r w:rsidR="00E1715C" w:rsidRPr="005F1592">
        <w:t>.</w:t>
      </w:r>
      <w:r w:rsidR="00E1715C" w:rsidRPr="005F1592">
        <w:rPr>
          <w:rStyle w:val="Funotenzeichen"/>
        </w:rPr>
        <w:footnoteReference w:id="64"/>
      </w:r>
      <w:r w:rsidR="00356955" w:rsidRPr="005F1592">
        <w:t xml:space="preserve"> </w:t>
      </w:r>
      <w:r>
        <w:t>Proponents argue that the lack of information about the inner workings of a system dramatically increases the cost, be they mental efforts, financial outlay or any other type of cost, of overcoming its security measures</w:t>
      </w:r>
      <w:r w:rsidR="00356955" w:rsidRPr="005F1592">
        <w:t>.</w:t>
      </w:r>
    </w:p>
    <w:p w14:paraId="2F0A03DC" w14:textId="2FC96AF9" w:rsidR="00E1715C" w:rsidRPr="005F1592" w:rsidRDefault="000A5D24" w:rsidP="00356955">
      <w:pPr>
        <w:spacing w:line="360" w:lineRule="auto"/>
        <w:rPr>
          <w:iCs/>
        </w:rPr>
      </w:pPr>
      <w:r>
        <w:t xml:space="preserve">An early critic of this idea was Alfred Charles Hobbs, a locksmith who publicly demonstrated how easy it can be to pick a lock. When asked why he was showing the </w:t>
      </w:r>
      <w:r>
        <w:lastRenderedPageBreak/>
        <w:t xml:space="preserve">public and possibly criminals how to break into houses he responded: </w:t>
      </w:r>
      <w:r>
        <w:rPr>
          <w:i/>
          <w:iCs/>
        </w:rPr>
        <w:t>“Rogues are very keen in their profession, and know already much more than we can teach them</w:t>
      </w:r>
      <w:r w:rsidR="00E1715C" w:rsidRPr="005F1592">
        <w:rPr>
          <w:i/>
          <w:iCs/>
        </w:rPr>
        <w:t>.”</w:t>
      </w:r>
      <w:r w:rsidR="00E1715C" w:rsidRPr="005F1592">
        <w:rPr>
          <w:rStyle w:val="Funotenzeichen"/>
          <w:i/>
          <w:iCs/>
        </w:rPr>
        <w:footnoteReference w:id="65"/>
      </w:r>
      <w:r w:rsidR="00E1715C" w:rsidRPr="005F1592">
        <w:rPr>
          <w:i/>
          <w:iCs/>
        </w:rPr>
        <w:t xml:space="preserve"> </w:t>
      </w:r>
      <w:r>
        <w:rPr>
          <w:iCs/>
        </w:rPr>
        <w:t>Given that this happened in 1851, we can see that the question underlying this paper - or at least questions which are very closely related to it - have already been discussed in system security for many years</w:t>
      </w:r>
      <w:r w:rsidR="00E1715C" w:rsidRPr="005F1592">
        <w:rPr>
          <w:iCs/>
        </w:rPr>
        <w:t xml:space="preserve">. </w:t>
      </w:r>
    </w:p>
    <w:p w14:paraId="19C0162D" w14:textId="6FDE1063" w:rsidR="00356955" w:rsidRPr="005F1592" w:rsidRDefault="000A5D24" w:rsidP="00356955">
      <w:pPr>
        <w:spacing w:line="360" w:lineRule="auto"/>
        <w:rPr>
          <w:iCs/>
        </w:rPr>
      </w:pPr>
      <w:r>
        <w:rPr>
          <w:iCs/>
        </w:rPr>
        <w:t>While it is true that such measures do increase the cost, particularly by decreasing the number of people capable and willing to attempt to hack into the system, simply reducing the number of attackers does make a system more secure. Even if it might make the security flaws less likely to be found, which in itself should not be relied on, over time and with sufficient incentive, someone capable most likely will attempt to compromise the system and succeed if the system relies only or mainly on obscurity for its security</w:t>
      </w:r>
      <w:r w:rsidR="00C71D91" w:rsidRPr="005F1592">
        <w:rPr>
          <w:iCs/>
        </w:rPr>
        <w:t>.</w:t>
      </w:r>
    </w:p>
    <w:p w14:paraId="2B98C9A7" w14:textId="04ACC7ED" w:rsidR="006D1E6D" w:rsidRPr="005F1592" w:rsidRDefault="000A5D24" w:rsidP="00356955">
      <w:pPr>
        <w:spacing w:line="360" w:lineRule="auto"/>
        <w:rPr>
          <w:iCs/>
        </w:rPr>
      </w:pPr>
      <w:r>
        <w:rPr>
          <w:iCs/>
        </w:rPr>
        <w:t>As already stated in the introduction to this section, these principles need not only be applied to software security or even modern technology in general. An example which illustrates the reliability of Security through Obscurity and the eventual failure of the principles is provided by the design of the Egyptian pyramids. The idea was that the intricate and complicated structure of the tunnels within the pyramids would prevent robbers from reaching the innermost chambers, and that only the architects or people who had been given access to the required privileged information would be able to find them</w:t>
      </w:r>
      <w:r w:rsidR="006D1E6D" w:rsidRPr="005F1592">
        <w:rPr>
          <w:iCs/>
        </w:rPr>
        <w:t>.</w:t>
      </w:r>
      <w:r w:rsidR="00280B56" w:rsidRPr="005F1592">
        <w:rPr>
          <w:rStyle w:val="Funotenzeichen"/>
          <w:iCs/>
        </w:rPr>
        <w:footnoteReference w:id="66"/>
      </w:r>
      <w:r w:rsidR="006D1E6D" w:rsidRPr="005F1592">
        <w:rPr>
          <w:iCs/>
        </w:rPr>
        <w:t xml:space="preserve"> </w:t>
      </w:r>
      <w:r>
        <w:rPr>
          <w:iCs/>
        </w:rPr>
        <w:t>However, despite their best efforts, as we know today, almost all chambers within the pyramids were eventually robbed, even though many who attempted to do so failed and even perished within the tunnels</w:t>
      </w:r>
      <w:r w:rsidR="00280B56" w:rsidRPr="005F1592">
        <w:rPr>
          <w:iCs/>
        </w:rPr>
        <w:t>.</w:t>
      </w:r>
    </w:p>
    <w:p w14:paraId="0662EB55" w14:textId="2376F9CB" w:rsidR="00280B56" w:rsidRPr="005F1592" w:rsidRDefault="000A5D24" w:rsidP="00356955">
      <w:pPr>
        <w:spacing w:line="360" w:lineRule="auto"/>
      </w:pPr>
      <w:r>
        <w:rPr>
          <w:iCs/>
        </w:rPr>
        <w:t>What we can gather from this historical analogy is that over time - in the case of the Pyramids, it took centuries or even millennia to discover the secrets of the system - systems relying on obscurity will fail, even though they may hold up against attackers for a long time first</w:t>
      </w:r>
      <w:r w:rsidR="00280B56" w:rsidRPr="005F1592">
        <w:rPr>
          <w:iCs/>
        </w:rPr>
        <w:t>.</w:t>
      </w:r>
    </w:p>
    <w:p w14:paraId="0A8774B6" w14:textId="0346DFA6" w:rsidR="00E1715C" w:rsidRPr="005F1592" w:rsidRDefault="00E1715C" w:rsidP="00E1715C">
      <w:pPr>
        <w:pStyle w:val="berschrift3"/>
        <w:spacing w:line="360" w:lineRule="auto"/>
      </w:pPr>
      <w:bookmarkStart w:id="47" w:name="_Toc27532656"/>
      <w:r w:rsidRPr="005F1592">
        <w:t>Security by Design</w:t>
      </w:r>
      <w:bookmarkEnd w:id="47"/>
    </w:p>
    <w:p w14:paraId="1653250F" w14:textId="7791B478" w:rsidR="00C70643" w:rsidRPr="005F1592" w:rsidRDefault="000A5D24" w:rsidP="00E1715C">
      <w:pPr>
        <w:spacing w:line="360" w:lineRule="auto"/>
      </w:pPr>
      <w:r>
        <w:t xml:space="preserve">An alternative to the idea of Security by Obscurity is the contrasting philosophy of Security by Design. Such designs are usually publicly available and must not be hidden </w:t>
      </w:r>
      <w:r>
        <w:lastRenderedPageBreak/>
        <w:t>for the simple reason that it they are secure and therefore need not fear scrutiny. Proponents contend that security should not be based on anything but intentionally implemented mechanisms, processes, methods and underlying architecture</w:t>
      </w:r>
      <w:r w:rsidR="00C70643" w:rsidRPr="005F1592">
        <w:t>:</w:t>
      </w:r>
      <w:r w:rsidR="00E1715C" w:rsidRPr="005F1592">
        <w:rPr>
          <w:rStyle w:val="Funotenzeichen"/>
        </w:rPr>
        <w:footnoteReference w:id="67"/>
      </w:r>
      <w:r w:rsidR="00C70643" w:rsidRPr="005F1592">
        <w:t xml:space="preserve"> </w:t>
      </w:r>
    </w:p>
    <w:p w14:paraId="2F270DDE" w14:textId="4B12806A" w:rsidR="00E1715C" w:rsidRPr="005F1592" w:rsidRDefault="00C70643" w:rsidP="00944A15">
      <w:pPr>
        <w:pStyle w:val="Zitat"/>
        <w:spacing w:line="360" w:lineRule="auto"/>
      </w:pPr>
      <w:r w:rsidRPr="005F1592">
        <w:t>“Secure by design is an approach to developing secure software systems from the ground up. In such approach, the alternate security tactics are first thought; among them, the best are selected and enforced by the architecture design, and then used as guiding principles for developers.”</w:t>
      </w:r>
      <w:r w:rsidRPr="005F1592">
        <w:rPr>
          <w:rStyle w:val="Funotenzeichen"/>
          <w:i w:val="0"/>
          <w:iCs w:val="0"/>
        </w:rPr>
        <w:footnoteReference w:id="68"/>
      </w:r>
    </w:p>
    <w:p w14:paraId="12B4E1B3" w14:textId="2D96B9CD" w:rsidR="00D26420" w:rsidRPr="005F1592" w:rsidRDefault="000A5D24" w:rsidP="00E1715C">
      <w:pPr>
        <w:spacing w:line="360" w:lineRule="auto"/>
        <w:rPr>
          <w:iCs/>
        </w:rPr>
      </w:pPr>
      <w:r>
        <w:rPr>
          <w:iCs/>
        </w:rPr>
        <w:t>I will elaborate on the idea by taking the example of the “principle of least privilege”, but there are some other principles behind Security by design, such as:</w:t>
      </w:r>
      <w:r w:rsidR="00D26420" w:rsidRPr="005F1592">
        <w:rPr>
          <w:rStyle w:val="Funotenzeichen"/>
          <w:rFonts w:cstheme="minorHAnsi"/>
        </w:rPr>
        <w:t xml:space="preserve"> </w:t>
      </w:r>
      <w:r w:rsidR="00D26420" w:rsidRPr="005F1592">
        <w:rPr>
          <w:rStyle w:val="Funotenzeichen"/>
          <w:rFonts w:cstheme="minorHAnsi"/>
        </w:rPr>
        <w:footnoteReference w:id="69"/>
      </w:r>
      <w:r w:rsidR="00D26420" w:rsidRPr="005F1592">
        <w:rPr>
          <w:rFonts w:cstheme="minorHAnsi"/>
          <w:iCs/>
        </w:rPr>
        <w:t xml:space="preserve"> </w:t>
      </w:r>
      <w:r w:rsidR="00D26420" w:rsidRPr="005F1592">
        <w:rPr>
          <w:iCs/>
        </w:rPr>
        <w:t xml:space="preserve"> </w:t>
      </w:r>
    </w:p>
    <w:p w14:paraId="2C5AD4E6" w14:textId="1209D5C8" w:rsidR="00D26420" w:rsidRPr="005F1592" w:rsidRDefault="00543926" w:rsidP="00D26420">
      <w:pPr>
        <w:pStyle w:val="Listenabsatz"/>
        <w:numPr>
          <w:ilvl w:val="0"/>
          <w:numId w:val="6"/>
        </w:numPr>
        <w:spacing w:line="360" w:lineRule="auto"/>
        <w:rPr>
          <w:rFonts w:cstheme="minorHAnsi"/>
          <w:iCs/>
        </w:rPr>
      </w:pPr>
      <w:hyperlink r:id="rId127" w:anchor="Minimize_attack_surface_area" w:history="1">
        <w:r w:rsidR="00D26420" w:rsidRPr="005F1592">
          <w:rPr>
            <w:rStyle w:val="toctext"/>
            <w:rFonts w:cstheme="minorHAnsi"/>
          </w:rPr>
          <w:t>Minimize attack surface area</w:t>
        </w:r>
      </w:hyperlink>
    </w:p>
    <w:p w14:paraId="67204CC3" w14:textId="77777777" w:rsidR="00D26420" w:rsidRPr="005F1592" w:rsidRDefault="00543926" w:rsidP="00D26420">
      <w:pPr>
        <w:pStyle w:val="Listenabsatz"/>
        <w:numPr>
          <w:ilvl w:val="0"/>
          <w:numId w:val="6"/>
        </w:numPr>
        <w:spacing w:line="360" w:lineRule="auto"/>
        <w:rPr>
          <w:rFonts w:cstheme="minorHAnsi"/>
          <w:iCs/>
        </w:rPr>
      </w:pPr>
      <w:hyperlink r:id="rId128" w:anchor="Establish_secure_defaults" w:history="1">
        <w:r w:rsidR="00D26420" w:rsidRPr="005F1592">
          <w:rPr>
            <w:rStyle w:val="toctext"/>
            <w:rFonts w:cstheme="minorHAnsi"/>
          </w:rPr>
          <w:t>Establish secure defaults</w:t>
        </w:r>
      </w:hyperlink>
    </w:p>
    <w:p w14:paraId="2D69AD30" w14:textId="0AF4D8B8" w:rsidR="00D26420" w:rsidRPr="005F1592" w:rsidRDefault="00543926" w:rsidP="00D26420">
      <w:pPr>
        <w:pStyle w:val="Listenabsatz"/>
        <w:numPr>
          <w:ilvl w:val="0"/>
          <w:numId w:val="6"/>
        </w:numPr>
        <w:spacing w:line="360" w:lineRule="auto"/>
        <w:rPr>
          <w:rFonts w:cstheme="minorHAnsi"/>
          <w:iCs/>
        </w:rPr>
      </w:pPr>
      <w:hyperlink r:id="rId129" w:anchor="Principle_of_Defense_in_depth" w:history="1">
        <w:r w:rsidR="00D26420" w:rsidRPr="005F1592">
          <w:rPr>
            <w:rStyle w:val="toctext"/>
            <w:rFonts w:cstheme="minorHAnsi"/>
          </w:rPr>
          <w:t>Principle of Defen</w:t>
        </w:r>
        <w:r w:rsidR="000A5D24">
          <w:rPr>
            <w:rStyle w:val="toctext"/>
            <w:rFonts w:cstheme="minorHAnsi"/>
          </w:rPr>
          <w:t>c</w:t>
        </w:r>
        <w:r w:rsidR="00D26420" w:rsidRPr="005F1592">
          <w:rPr>
            <w:rStyle w:val="toctext"/>
            <w:rFonts w:cstheme="minorHAnsi"/>
          </w:rPr>
          <w:t>e in depth</w:t>
        </w:r>
      </w:hyperlink>
    </w:p>
    <w:p w14:paraId="089EB4F6" w14:textId="5D40758B" w:rsidR="00D26420" w:rsidRPr="005F1592" w:rsidRDefault="00543926" w:rsidP="00D26420">
      <w:pPr>
        <w:pStyle w:val="Listenabsatz"/>
        <w:numPr>
          <w:ilvl w:val="0"/>
          <w:numId w:val="6"/>
        </w:numPr>
        <w:spacing w:line="360" w:lineRule="auto"/>
        <w:rPr>
          <w:rFonts w:cstheme="minorHAnsi"/>
          <w:iCs/>
        </w:rPr>
      </w:pPr>
      <w:hyperlink r:id="rId130" w:anchor="Fail_securely" w:history="1">
        <w:r w:rsidR="00D26420" w:rsidRPr="005F1592">
          <w:rPr>
            <w:rStyle w:val="toctext"/>
            <w:rFonts w:cstheme="minorHAnsi"/>
          </w:rPr>
          <w:t>Fail</w:t>
        </w:r>
        <w:r w:rsidR="000A5D24">
          <w:rPr>
            <w:rStyle w:val="toctext"/>
            <w:rFonts w:cstheme="minorHAnsi"/>
          </w:rPr>
          <w:t>ing</w:t>
        </w:r>
        <w:r w:rsidR="00D26420" w:rsidRPr="005F1592">
          <w:rPr>
            <w:rStyle w:val="toctext"/>
            <w:rFonts w:cstheme="minorHAnsi"/>
          </w:rPr>
          <w:t xml:space="preserve"> securely</w:t>
        </w:r>
      </w:hyperlink>
    </w:p>
    <w:p w14:paraId="70E9CD22" w14:textId="77777777" w:rsidR="00D26420" w:rsidRPr="005F1592" w:rsidRDefault="00543926" w:rsidP="00D26420">
      <w:pPr>
        <w:pStyle w:val="Listenabsatz"/>
        <w:numPr>
          <w:ilvl w:val="0"/>
          <w:numId w:val="6"/>
        </w:numPr>
        <w:spacing w:line="360" w:lineRule="auto"/>
        <w:rPr>
          <w:rFonts w:cstheme="minorHAnsi"/>
          <w:iCs/>
        </w:rPr>
      </w:pPr>
      <w:hyperlink r:id="rId131" w:anchor="Don.E2.80.99t_trust_services" w:history="1">
        <w:r w:rsidR="00D26420" w:rsidRPr="005F1592">
          <w:rPr>
            <w:rStyle w:val="toctext"/>
            <w:rFonts w:cstheme="minorHAnsi"/>
          </w:rPr>
          <w:t>Don’t trust services</w:t>
        </w:r>
      </w:hyperlink>
    </w:p>
    <w:p w14:paraId="1FD547AA" w14:textId="288A44D9" w:rsidR="00D26420" w:rsidRPr="005F1592" w:rsidRDefault="00543926" w:rsidP="00D26420">
      <w:pPr>
        <w:pStyle w:val="Listenabsatz"/>
        <w:numPr>
          <w:ilvl w:val="0"/>
          <w:numId w:val="6"/>
        </w:numPr>
        <w:spacing w:line="360" w:lineRule="auto"/>
        <w:rPr>
          <w:rFonts w:cstheme="minorHAnsi"/>
          <w:iCs/>
        </w:rPr>
      </w:pPr>
      <w:hyperlink r:id="rId132" w:anchor="Separation_of_duties" w:history="1">
        <w:r w:rsidR="00D26420" w:rsidRPr="005F1592">
          <w:rPr>
            <w:rStyle w:val="toctext"/>
            <w:rFonts w:cstheme="minorHAnsi"/>
          </w:rPr>
          <w:t>Separation of duties</w:t>
        </w:r>
      </w:hyperlink>
      <w:r w:rsidR="00D26420" w:rsidRPr="005F1592">
        <w:rPr>
          <w:rFonts w:cstheme="minorHAnsi"/>
          <w:iCs/>
        </w:rPr>
        <w:t xml:space="preserve"> </w:t>
      </w:r>
    </w:p>
    <w:p w14:paraId="53426467" w14:textId="57A770D8" w:rsidR="00CD0ADC" w:rsidRPr="005F1592" w:rsidRDefault="000A5D24" w:rsidP="00E1715C">
      <w:pPr>
        <w:spacing w:line="360" w:lineRule="auto"/>
        <w:rPr>
          <w:iCs/>
        </w:rPr>
      </w:pPr>
      <w:r>
        <w:rPr>
          <w:iCs/>
        </w:rPr>
        <w:t>The “principle of least privilege” involves the distribution of privileges within a system, be it among people, programs or other systems. The best approach here seems to be to give every actor as few privileges as possible. When designing a secure architecture, actors are a threat in themselves, but also because they are at risk of being hacked themselves, since other systems they might be using and over which the developer has no control could be insecure</w:t>
      </w:r>
      <w:r w:rsidR="00CD0ADC" w:rsidRPr="005F1592">
        <w:rPr>
          <w:iCs/>
        </w:rPr>
        <w:t>.</w:t>
      </w:r>
    </w:p>
    <w:p w14:paraId="4870A501" w14:textId="7493EB58" w:rsidR="00AD6856" w:rsidRPr="005F1592" w:rsidRDefault="000A5D24" w:rsidP="00E1715C">
      <w:pPr>
        <w:spacing w:line="360" w:lineRule="auto"/>
        <w:rPr>
          <w:iCs/>
        </w:rPr>
      </w:pPr>
      <w:r>
        <w:rPr>
          <w:iCs/>
        </w:rPr>
        <w:t xml:space="preserve">An example of this would be a computer network at a school or university. It would be foolish to grant unnecessary privileges to students such as modifying course syllabi. Even if you trusted students not to abuse their privileges, every time a student logged onto an unsafe computer, wrote down his or her password or followed any other unrecommended procedure related to student-account security, he or she would not simply be compromising the security of his or her account, but also potentially allowing </w:t>
      </w:r>
      <w:r>
        <w:rPr>
          <w:iCs/>
        </w:rPr>
        <w:lastRenderedPageBreak/>
        <w:t>people with malicious intent to manipulate the syllabi. In this example, we can see how important it is to design with security in mind</w:t>
      </w:r>
      <w:r w:rsidR="00AD6856" w:rsidRPr="005F1592">
        <w:rPr>
          <w:iCs/>
        </w:rPr>
        <w:t>.</w:t>
      </w:r>
    </w:p>
    <w:p w14:paraId="7ACBE57A" w14:textId="1E3B50D6" w:rsidR="001F0E2A" w:rsidRPr="005F1592" w:rsidRDefault="000A5D24" w:rsidP="00880DD9">
      <w:pPr>
        <w:spacing w:line="360" w:lineRule="auto"/>
        <w:rPr>
          <w:iCs/>
        </w:rPr>
      </w:pPr>
      <w:r>
        <w:rPr>
          <w:iCs/>
        </w:rPr>
        <w:t>Even though this might be a very superficial measure, it applies to all levels of software architecture. It is better to rely on intentional security provisions than to rely on other factors such as obscurity, ignorance or trust</w:t>
      </w:r>
      <w:r w:rsidR="00AD6856" w:rsidRPr="005F1592">
        <w:rPr>
          <w:iCs/>
        </w:rPr>
        <w:t>.</w:t>
      </w:r>
    </w:p>
    <w:p w14:paraId="0327B340" w14:textId="4BA935F1" w:rsidR="00C16C8A" w:rsidRPr="005F1592" w:rsidRDefault="00C16C8A" w:rsidP="00880DD9">
      <w:pPr>
        <w:pStyle w:val="berschrift3"/>
        <w:spacing w:line="360" w:lineRule="auto"/>
      </w:pPr>
      <w:bookmarkStart w:id="48" w:name="_Toc27532657"/>
      <w:r w:rsidRPr="005F1592">
        <w:t>Combinations</w:t>
      </w:r>
      <w:bookmarkEnd w:id="48"/>
    </w:p>
    <w:p w14:paraId="0830C03D" w14:textId="76DDD40C" w:rsidR="000922BD" w:rsidRPr="005F1592" w:rsidRDefault="000A5D24" w:rsidP="00880DD9">
      <w:pPr>
        <w:spacing w:line="360" w:lineRule="auto"/>
      </w:pPr>
      <w:r>
        <w:t>Developers and companies not following the free and open-source philosophy in their work can of course argue that a combination of the above principles may lead to the most powerful form of security. This is true insofar as they can be implemented without contradiction. For example, Security by Design and Security by Obscurity need not oppose each other, even though one principle will usually be given a higher rank and importance. There is no reason why a developer, team or company should not implement all the principles of Security by Design and yet add on some level of security by keeping the code secret</w:t>
      </w:r>
      <w:r w:rsidR="00880DD9" w:rsidRPr="005F1592">
        <w:t>.</w:t>
      </w:r>
      <w:r w:rsidR="00880DD9" w:rsidRPr="005F1592">
        <w:rPr>
          <w:rStyle w:val="Funotenzeichen"/>
        </w:rPr>
        <w:footnoteReference w:id="70"/>
      </w:r>
      <w:r w:rsidR="00C16C8A" w:rsidRPr="005F1592">
        <w:t xml:space="preserve"> </w:t>
      </w:r>
      <w:r w:rsidR="00B32E5F">
        <w:t>This is because even though the principles of Security by Design as laid out by OWASP discourage reliance on Security by Obscurity, they do not see it as a bad idea</w:t>
      </w:r>
      <w:r w:rsidR="00880DD9" w:rsidRPr="005F1592">
        <w:t>.</w:t>
      </w:r>
      <w:r w:rsidR="00880DD9" w:rsidRPr="005F1592">
        <w:rPr>
          <w:rStyle w:val="Funotenzeichen"/>
        </w:rPr>
        <w:footnoteReference w:id="71"/>
      </w:r>
      <w:r w:rsidR="00880DD9" w:rsidRPr="005F1592">
        <w:t xml:space="preserve"> </w:t>
      </w:r>
      <w:r w:rsidR="00B32E5F">
        <w:t>However, two of the principles described above are mutually exclusive: Linus’s Law and Security by Obscurity.</w:t>
      </w:r>
      <w:bookmarkStart w:id="49" w:name="_Hlk27481296"/>
      <w:r w:rsidR="00B32E5F">
        <w:t xml:space="preserve"> The choice of the more suitable approach in a given situation will naturally depend heavily on the situation </w:t>
      </w:r>
      <w:bookmarkEnd w:id="49"/>
      <w:r w:rsidR="00B32E5F">
        <w:t>and circumstances in any given case, but it is fair to say that, generally speaking, the arguments underlying Linus’s Law have been accepted, with a few exceptions involving long-undiscovered bugs</w:t>
      </w:r>
      <w:r w:rsidR="000922BD" w:rsidRPr="005F1592">
        <w:t>.</w:t>
      </w:r>
    </w:p>
    <w:p w14:paraId="3587479A" w14:textId="56E035E9" w:rsidR="00C16C8A" w:rsidRPr="005F1592" w:rsidRDefault="00B32E5F" w:rsidP="00880DD9">
      <w:pPr>
        <w:spacing w:line="360" w:lineRule="auto"/>
      </w:pPr>
      <w:r>
        <w:t>Companies mostly do not rely on obscurity anymore but might still enjoy the security benefits of keeping their code private for financial reasons, as a secondary benefit</w:t>
      </w:r>
      <w:r w:rsidR="00880DD9" w:rsidRPr="005F1592">
        <w:t>.</w:t>
      </w:r>
    </w:p>
    <w:p w14:paraId="4123884A" w14:textId="7604F5D0" w:rsidR="00DD4597" w:rsidRPr="005F1592" w:rsidRDefault="00B32E5F" w:rsidP="00880DD9">
      <w:pPr>
        <w:spacing w:line="360" w:lineRule="auto"/>
      </w:pPr>
      <w:r>
        <w:t xml:space="preserve">An indication of the success of the open-source ideas is that many large companies have open sourced their libraries; these include the TensorFlow library by Google or Kafka, now known as Apache Kafka, which was originally developed by LinkedIn and </w:t>
      </w:r>
      <w:r>
        <w:lastRenderedPageBreak/>
        <w:t>later open-sourced at the beginning of 2011 and donated to the Apache Foundation</w:t>
      </w:r>
      <w:r w:rsidR="00AA2F8E" w:rsidRPr="005F1592">
        <w:t>.</w:t>
      </w:r>
      <w:r w:rsidR="00DD1467" w:rsidRPr="005F1592">
        <w:t xml:space="preserve"> </w:t>
      </w:r>
      <w:r w:rsidR="00DD1467" w:rsidRPr="005F1592">
        <w:rPr>
          <w:rStyle w:val="Funotenzeichen"/>
        </w:rPr>
        <w:footnoteReference w:id="72"/>
      </w:r>
      <w:r w:rsidR="00AA2F8E" w:rsidRPr="005F1592">
        <w:t xml:space="preserve"> </w:t>
      </w:r>
      <w:r w:rsidR="00AA2F8E" w:rsidRPr="005F1592">
        <w:rPr>
          <w:rStyle w:val="Funotenzeichen"/>
        </w:rPr>
        <w:footnoteReference w:id="73"/>
      </w:r>
    </w:p>
    <w:p w14:paraId="650A9629" w14:textId="7101DCE4" w:rsidR="00401D68" w:rsidRPr="005F1592" w:rsidRDefault="00401D68" w:rsidP="00CA2CF7">
      <w:pPr>
        <w:pStyle w:val="berschrift2"/>
        <w:spacing w:line="360" w:lineRule="auto"/>
        <w:rPr>
          <w:szCs w:val="24"/>
        </w:rPr>
      </w:pPr>
      <w:bookmarkStart w:id="50" w:name="_Toc27532658"/>
      <w:r w:rsidRPr="005F1592">
        <w:rPr>
          <w:szCs w:val="24"/>
        </w:rPr>
        <w:t>Auditing</w:t>
      </w:r>
      <w:bookmarkEnd w:id="50"/>
    </w:p>
    <w:p w14:paraId="7F6CBCED" w14:textId="007D6AE5" w:rsidR="002F715E" w:rsidRPr="005F1592" w:rsidRDefault="00B32E5F" w:rsidP="00CA2CF7">
      <w:pPr>
        <w:spacing w:line="360" w:lineRule="auto"/>
      </w:pPr>
      <w:r>
        <w:t>Some years ago, there was a very public example of a piece of open-source software which was audited by the non-profit organisation Open Crypto Audit Project (OCAP), which was specifically created for this purpose</w:t>
      </w:r>
      <w:r w:rsidR="002F715E" w:rsidRPr="005F1592">
        <w:t>.</w:t>
      </w:r>
      <w:r w:rsidR="001F0E2A" w:rsidRPr="005F1592">
        <w:rPr>
          <w:rStyle w:val="Funotenzeichen"/>
        </w:rPr>
        <w:footnoteReference w:id="74"/>
      </w:r>
      <w:r w:rsidR="00401D68" w:rsidRPr="005F1592">
        <w:t xml:space="preserve"> </w:t>
      </w:r>
      <w:r w:rsidR="002F715E" w:rsidRPr="005F1592">
        <w:rPr>
          <w:rStyle w:val="Funotenzeichen"/>
        </w:rPr>
        <w:footnoteReference w:id="75"/>
      </w:r>
    </w:p>
    <w:p w14:paraId="622FA053" w14:textId="30E275BE" w:rsidR="00401D68" w:rsidRPr="005F1592" w:rsidRDefault="00B32E5F" w:rsidP="00CA2CF7">
      <w:pPr>
        <w:spacing w:line="360" w:lineRule="auto"/>
      </w:pPr>
      <w:r>
        <w:t>The highly trusted disk-encryption program TrueCrypt could encrypt hard drives, build ‘hidden’ compartments into a disk, so that depending on the password entered, it would reveal nothing relevant (this was in case one was forced to divulge the password) or the actual hidden data. On 28 May 2014, however, the project developers suddenly announced the end of development, they no longer provided download options for the software and only released a tool to unlock previously encrypted drives. This prompted speculations in the internet about whether there were errors in the code, the developer had simply wanted to retire or whether he had received an NSL, a ‘National Security Letter’</w:t>
      </w:r>
      <w:r w:rsidR="00401D68" w:rsidRPr="005F1592">
        <w:t>.</w:t>
      </w:r>
      <w:r w:rsidR="002F715E" w:rsidRPr="005F1592">
        <w:rPr>
          <w:rStyle w:val="Funotenzeichen"/>
        </w:rPr>
        <w:footnoteReference w:id="76"/>
      </w:r>
      <w:r w:rsidR="00401D68" w:rsidRPr="005F1592">
        <w:t xml:space="preserve"> </w:t>
      </w:r>
      <w:r>
        <w:t>This is a way for governments (in this case the US government) to force software developers to insert backdoors into their products to allow the government easy access</w:t>
      </w:r>
      <w:r w:rsidR="00401D68" w:rsidRPr="005F1592">
        <w:t>.</w:t>
      </w:r>
      <w:r w:rsidR="002F715E" w:rsidRPr="005F1592">
        <w:rPr>
          <w:rStyle w:val="Funotenzeichen"/>
        </w:rPr>
        <w:footnoteReference w:id="77"/>
      </w:r>
      <w:r w:rsidR="00401D68" w:rsidRPr="005F1592">
        <w:t xml:space="preserve"> </w:t>
      </w:r>
      <w:r>
        <w:t>A recipient of such a letter will usually be left with two options - either to comply and to insert security flaws into the software, which would allow the government to circumvent the security and to attain full access to user data, or to shut down all operations in the interest of national security. Because the TrueCrypt case seemed to fall into the latter category, many assumed that the developer had received an NSL or that it had been compromised in some other way</w:t>
      </w:r>
      <w:r w:rsidR="00401D68" w:rsidRPr="005F1592">
        <w:t>.</w:t>
      </w:r>
    </w:p>
    <w:p w14:paraId="58266C8A" w14:textId="26D59011" w:rsidR="00401D68" w:rsidRPr="005F1592" w:rsidRDefault="00B32E5F" w:rsidP="00CA2CF7">
      <w:pPr>
        <w:spacing w:line="360" w:lineRule="auto"/>
      </w:pPr>
      <w:r>
        <w:t>Users had the strong wish to assess the security of the software which they had relied on and therefore wanted a full audit of the code. The full audit was finally released in 2015 after part I had already been published in April of 2014</w:t>
      </w:r>
      <w:r w:rsidR="002F715E" w:rsidRPr="005F1592">
        <w:t>.</w:t>
      </w:r>
      <w:r w:rsidR="002F715E" w:rsidRPr="005F1592">
        <w:rPr>
          <w:rStyle w:val="Funotenzeichen"/>
        </w:rPr>
        <w:footnoteReference w:id="78"/>
      </w:r>
    </w:p>
    <w:p w14:paraId="551EC28C" w14:textId="01FC1FCC" w:rsidR="00401D68" w:rsidRPr="005F1592" w:rsidRDefault="00B32E5F" w:rsidP="00CA2CF7">
      <w:pPr>
        <w:spacing w:line="360" w:lineRule="auto"/>
      </w:pPr>
      <w:r>
        <w:lastRenderedPageBreak/>
        <w:t xml:space="preserve">Had the source code not been publicly available, this would not have been possible, and users would simply have been forced to stop using the software, </w:t>
      </w:r>
      <w:proofErr w:type="gramStart"/>
      <w:r>
        <w:t>in all likelihood</w:t>
      </w:r>
      <w:proofErr w:type="gramEnd"/>
      <w:r>
        <w:t xml:space="preserve"> without ever finding out why it had been taken off the Internet. In this case, however, due to the availability of the code, several developers forked the project shortly afterwards to ensure the continuation of the project, albeit under different names. The main fork is called VeraCrypt, although many other open-source and commercial software solutions have been derived since</w:t>
      </w:r>
      <w:r w:rsidR="002F715E" w:rsidRPr="005F1592">
        <w:t>.</w:t>
      </w:r>
    </w:p>
    <w:p w14:paraId="181A5B97" w14:textId="203BCCD3" w:rsidR="00401D68" w:rsidRPr="005F1592" w:rsidRDefault="00401D68" w:rsidP="00CA2CF7">
      <w:pPr>
        <w:pStyle w:val="berschrift2"/>
        <w:spacing w:line="360" w:lineRule="auto"/>
        <w:rPr>
          <w:szCs w:val="24"/>
        </w:rPr>
      </w:pPr>
      <w:bookmarkStart w:id="51" w:name="_Toc27532659"/>
      <w:r w:rsidRPr="005F1592">
        <w:rPr>
          <w:szCs w:val="24"/>
        </w:rPr>
        <w:t>User Perception</w:t>
      </w:r>
      <w:bookmarkEnd w:id="51"/>
    </w:p>
    <w:p w14:paraId="46074F02" w14:textId="165FE7CC" w:rsidR="003B45AE" w:rsidRPr="005F1592" w:rsidRDefault="00B32E5F" w:rsidP="00CA2CF7">
      <w:pPr>
        <w:spacing w:line="360" w:lineRule="auto"/>
      </w:pPr>
      <w:r>
        <w:t xml:space="preserve">User perception is hard to assess or measure objectively, although several surveys and studies have been conducted regarding the perception of security in open-source systems. In one such survey, conducted by </w:t>
      </w:r>
      <w:proofErr w:type="spellStart"/>
      <w:r>
        <w:t>BlackDuck</w:t>
      </w:r>
      <w:proofErr w:type="spellEnd"/>
      <w:r>
        <w:t xml:space="preserve"> Software, which, like the previously mentioned </w:t>
      </w:r>
      <w:proofErr w:type="spellStart"/>
      <w:r>
        <w:t>VeraCode</w:t>
      </w:r>
      <w:proofErr w:type="spellEnd"/>
      <w:r>
        <w:t>, is part of the Synopsis company, researchers found that 43% of their respondents believed that “open-source software is superior to its commercial equivalent</w:t>
      </w:r>
      <w:r w:rsidR="00555627" w:rsidRPr="005F1592">
        <w:t>.</w:t>
      </w:r>
      <w:r w:rsidR="00E67B8A" w:rsidRPr="005F1592">
        <w:t>”</w:t>
      </w:r>
      <w:r w:rsidR="00E67B8A" w:rsidRPr="005F1592">
        <w:rPr>
          <w:rStyle w:val="Funotenzeichen"/>
        </w:rPr>
        <w:footnoteReference w:id="79"/>
      </w:r>
      <w:r w:rsidR="00E67B8A" w:rsidRPr="005F1592">
        <w:t xml:space="preserve"> </w:t>
      </w:r>
      <w:r w:rsidR="00E67B8A" w:rsidRPr="005F1592">
        <w:rPr>
          <w:rStyle w:val="Funotenzeichen"/>
        </w:rPr>
        <w:footnoteReference w:id="80"/>
      </w:r>
      <w:r w:rsidR="003B45AE" w:rsidRPr="005F1592">
        <w:t xml:space="preserve"> </w:t>
      </w:r>
      <w:r w:rsidR="003B45AE" w:rsidRPr="005F1592">
        <w:rPr>
          <w:rStyle w:val="Funotenzeichen"/>
        </w:rPr>
        <w:footnoteReference w:id="81"/>
      </w:r>
    </w:p>
    <w:p w14:paraId="7596A937" w14:textId="22BBD3EC" w:rsidR="005259ED" w:rsidRPr="005F1592" w:rsidRDefault="00B32E5F" w:rsidP="00CA2CF7">
      <w:pPr>
        <w:spacing w:line="360" w:lineRule="auto"/>
      </w:pPr>
      <w:r>
        <w:t xml:space="preserve">In this article from the Hewlett Packard Enterprise website, which was published in December of 2017, the authors attribute the change in perception and increased use to the change which has taken place within the Internet and to the way open source projects are simply better predisposed to harness its advantages. For example, Charles Forsythe, director of IT at </w:t>
      </w:r>
      <w:proofErr w:type="spellStart"/>
      <w:r>
        <w:t>SuprTEK</w:t>
      </w:r>
      <w:proofErr w:type="spellEnd"/>
      <w:r>
        <w:t xml:space="preserve"> is quoted in the article as saying that it is by far easier to keep software up-to-date nowadays because of open repositories from which software can “pull” the latest versions of its dependencies, whereas previously,</w:t>
      </w:r>
      <w:r w:rsidR="006D72D0" w:rsidRPr="005F1592">
        <w:t xml:space="preserve"> “writing open source code involved finding where to get it, downloading it manually, and manually tracking updates.”</w:t>
      </w:r>
      <w:r w:rsidR="006D72D0" w:rsidRPr="005F1592">
        <w:rPr>
          <w:rStyle w:val="Funotenzeichen"/>
        </w:rPr>
        <w:footnoteReference w:id="82"/>
      </w:r>
    </w:p>
    <w:p w14:paraId="46386475" w14:textId="0E1C492C" w:rsidR="00401D68" w:rsidRPr="005F1592" w:rsidRDefault="00401D68" w:rsidP="00CA2CF7">
      <w:pPr>
        <w:pStyle w:val="berschrift2"/>
        <w:spacing w:line="360" w:lineRule="auto"/>
        <w:rPr>
          <w:szCs w:val="24"/>
        </w:rPr>
      </w:pPr>
      <w:bookmarkStart w:id="52" w:name="_Toc27532660"/>
      <w:r w:rsidRPr="005F1592">
        <w:rPr>
          <w:szCs w:val="24"/>
        </w:rPr>
        <w:t>Comparison of Concepts</w:t>
      </w:r>
      <w:bookmarkEnd w:id="52"/>
    </w:p>
    <w:p w14:paraId="6E2FE85C" w14:textId="55A21095" w:rsidR="001D7FE2" w:rsidRPr="005F1592" w:rsidRDefault="001D7FE2" w:rsidP="001D7FE2">
      <w:pPr>
        <w:pStyle w:val="berschrift3"/>
        <w:spacing w:line="360" w:lineRule="auto"/>
      </w:pPr>
      <w:bookmarkStart w:id="53" w:name="_Toc27532661"/>
      <w:r w:rsidRPr="005F1592">
        <w:t>Vulnerabilities</w:t>
      </w:r>
      <w:bookmarkEnd w:id="53"/>
    </w:p>
    <w:p w14:paraId="0D2CFE49" w14:textId="07C868A6" w:rsidR="00401D68" w:rsidRPr="005F1592" w:rsidRDefault="00B32E5F" w:rsidP="001D7FE2">
      <w:pPr>
        <w:spacing w:line="360" w:lineRule="auto"/>
      </w:pPr>
      <w:r>
        <w:t xml:space="preserve">Given that open-source software is easier to analyse, and many vulnerabilities have already been found or are common in code written by inexperienced or unskilled developers, a variety of tools have been created in order to allow people to use and </w:t>
      </w:r>
      <w:r>
        <w:lastRenderedPageBreak/>
        <w:t>develop open-source safely. Since most vulnerabilities come from dependencies, simply because, as previously mentioned, often up to 90% of code in an application comes from third-party components, it is important to have tools to track security issues across this mostly unread code. However, information about open-source vulnerabilities is highly distributed and very hard to track</w:t>
      </w:r>
      <w:r w:rsidR="000F1A6B" w:rsidRPr="005F1592">
        <w:t>.</w:t>
      </w:r>
      <w:r w:rsidR="000F1A6B" w:rsidRPr="005F1592">
        <w:rPr>
          <w:rStyle w:val="Funotenzeichen"/>
        </w:rPr>
        <w:footnoteReference w:id="83"/>
      </w:r>
      <w:r w:rsidR="001F4003" w:rsidRPr="005F1592">
        <w:t xml:space="preserve"> </w:t>
      </w:r>
      <w:r>
        <w:t xml:space="preserve">Therefore, projects like the OWASP have created tools like </w:t>
      </w:r>
      <w:r>
        <w:rPr>
          <w:i/>
        </w:rPr>
        <w:t>Dependency-check</w:t>
      </w:r>
      <w:r>
        <w:t>, which is a command line tool allowing users to analyse software composition</w:t>
      </w:r>
      <w:r w:rsidR="00E67B8A" w:rsidRPr="005F1592">
        <w:t>.</w:t>
      </w:r>
      <w:r w:rsidR="00766CEE" w:rsidRPr="005F1592">
        <w:rPr>
          <w:rStyle w:val="Funotenzeichen"/>
        </w:rPr>
        <w:footnoteReference w:id="84"/>
      </w:r>
      <w:r w:rsidR="00E67B8A" w:rsidRPr="005F1592">
        <w:t xml:space="preserve"> </w:t>
      </w:r>
      <w:r>
        <w:t>The tool identifies project dependencies and checks for all known and publicly disclosed security issues</w:t>
      </w:r>
      <w:r w:rsidR="00E67B8A" w:rsidRPr="005F1592">
        <w:t>.</w:t>
      </w:r>
      <w:r w:rsidR="00E67B8A" w:rsidRPr="005F1592">
        <w:rPr>
          <w:rStyle w:val="Funotenzeichen"/>
        </w:rPr>
        <w:t xml:space="preserve"> </w:t>
      </w:r>
      <w:r w:rsidR="00E67B8A" w:rsidRPr="005F1592">
        <w:rPr>
          <w:rStyle w:val="Funotenzeichen"/>
        </w:rPr>
        <w:footnoteReference w:id="85"/>
      </w:r>
      <w:r w:rsidR="00E67B8A" w:rsidRPr="005F1592">
        <w:t xml:space="preserve"> </w:t>
      </w:r>
      <w:r>
        <w:t>They also added “using components with known vulnerabilities” to their list of most critical security risks in 2013, defining the issue in the following terms</w:t>
      </w:r>
      <w:r w:rsidR="00E1715C" w:rsidRPr="005F1592">
        <w:t>:</w:t>
      </w:r>
      <w:r>
        <w:t xml:space="preserve"> </w:t>
      </w:r>
      <w:r w:rsidR="00E1715C" w:rsidRPr="005F1592">
        <w:rPr>
          <w:rStyle w:val="Funotenzeichen"/>
        </w:rPr>
        <w:footnoteReference w:id="86"/>
      </w:r>
    </w:p>
    <w:p w14:paraId="12352BCB" w14:textId="1C26E9BA" w:rsidR="00C16C8A" w:rsidRPr="005F1592" w:rsidRDefault="00E1715C" w:rsidP="002F6029">
      <w:pPr>
        <w:pStyle w:val="Zitat"/>
        <w:spacing w:line="360" w:lineRule="auto"/>
      </w:pPr>
      <w:r w:rsidRPr="005F1592">
        <w:t>"Components, such as libraries, frameworks, and other software modules, almost always run with full privileges. If a vulnerable component is exploited, such an attack can facilitate serious data loss or server takeover. Applications using components with known vulnerabilities may undermine application defences and enable a range of possible attacks and impacts."</w:t>
      </w:r>
      <w:r w:rsidR="00C65344" w:rsidRPr="005F1592">
        <w:t xml:space="preserve"> </w:t>
      </w:r>
      <w:r w:rsidRPr="005F1592">
        <w:rPr>
          <w:rStyle w:val="Funotenzeichen"/>
          <w:i w:val="0"/>
        </w:rPr>
        <w:footnoteReference w:id="87"/>
      </w:r>
    </w:p>
    <w:p w14:paraId="6871AD7B" w14:textId="327DF135" w:rsidR="001D7FE2" w:rsidRPr="005F1592" w:rsidRDefault="00B32E5F" w:rsidP="00C65344">
      <w:pPr>
        <w:spacing w:line="360" w:lineRule="auto"/>
      </w:pPr>
      <w:r>
        <w:t>In contrast to this, proprietary software usually has far fewer, if any, third-party dependencies which it might have to track. Especially in large projects, the weakness of proprietary software lies much more in the fact that in most cases, old code is not regularly reviewed and so may contain old vulnerabilities which have been found or encryptions which have been cracked</w:t>
      </w:r>
      <w:r w:rsidR="00C65344" w:rsidRPr="005F1592">
        <w:rPr>
          <w:i/>
        </w:rPr>
        <w:t xml:space="preserve">. </w:t>
      </w:r>
    </w:p>
    <w:p w14:paraId="1E85206D" w14:textId="031194F9" w:rsidR="002F6029" w:rsidRPr="005F1592" w:rsidRDefault="002F6029" w:rsidP="001D7FE2">
      <w:pPr>
        <w:pStyle w:val="berschrift3"/>
        <w:spacing w:line="360" w:lineRule="auto"/>
      </w:pPr>
      <w:bookmarkStart w:id="54" w:name="_Toc27532662"/>
      <w:r w:rsidRPr="005F1592">
        <w:t>Patches</w:t>
      </w:r>
      <w:bookmarkEnd w:id="54"/>
    </w:p>
    <w:p w14:paraId="1298579A" w14:textId="3AB8B9EB" w:rsidR="00C65344" w:rsidRPr="005F1592" w:rsidRDefault="00B32E5F" w:rsidP="001D7FE2">
      <w:pPr>
        <w:spacing w:line="360" w:lineRule="auto"/>
      </w:pPr>
      <w:r>
        <w:t xml:space="preserve">Patches are code updates which resolve a security issue, vulnerability, bug or other kind of software issue. When comparing the two perspectives from the point of view of this crucial security practice, it is easy to see the benefits of both. On the one hand, proprietary software companies, which usually have higher budgets and more full-time staff, have more resources to respond to new threats individually and with well-trained </w:t>
      </w:r>
      <w:r>
        <w:lastRenderedPageBreak/>
        <w:t>developers</w:t>
      </w:r>
      <w:r w:rsidR="001D7FE2" w:rsidRPr="005F1592">
        <w:t>.</w:t>
      </w:r>
      <w:r w:rsidR="002F6029" w:rsidRPr="005F1592">
        <w:rPr>
          <w:rStyle w:val="Funotenzeichen"/>
        </w:rPr>
        <w:footnoteReference w:id="88"/>
      </w:r>
      <w:r w:rsidR="001D7FE2" w:rsidRPr="005F1592">
        <w:t xml:space="preserve"> However, these can take time, which some customers and users do not have.</w:t>
      </w:r>
    </w:p>
    <w:p w14:paraId="274D4945" w14:textId="44AF1A01" w:rsidR="001D7FE2" w:rsidRPr="005F1592" w:rsidRDefault="00B32E5F" w:rsidP="001D7FE2">
      <w:pPr>
        <w:spacing w:line="360" w:lineRule="auto"/>
      </w:pPr>
      <w:r>
        <w:t xml:space="preserve">On the other hand, open source software allows </w:t>
      </w:r>
      <w:proofErr w:type="gramStart"/>
      <w:r>
        <w:t>each individual</w:t>
      </w:r>
      <w:proofErr w:type="gramEnd"/>
      <w:r>
        <w:t xml:space="preserve"> to rectify the problem on his or her own. As Charles Forsythe, director of IT at </w:t>
      </w:r>
      <w:proofErr w:type="spellStart"/>
      <w:r>
        <w:t>SuprTEK</w:t>
      </w:r>
      <w:proofErr w:type="spellEnd"/>
      <w:r>
        <w:t>, says</w:t>
      </w:r>
      <w:r w:rsidR="001D7FE2" w:rsidRPr="005F1592">
        <w:t>:</w:t>
      </w:r>
      <w:r>
        <w:t xml:space="preserve"> </w:t>
      </w:r>
      <w:r w:rsidR="00C65344" w:rsidRPr="005F1592">
        <w:rPr>
          <w:rStyle w:val="Funotenzeichen"/>
        </w:rPr>
        <w:footnoteReference w:id="89"/>
      </w:r>
    </w:p>
    <w:p w14:paraId="548CBD11" w14:textId="79657D18" w:rsidR="002F6029" w:rsidRPr="005F1592" w:rsidRDefault="001D7FE2" w:rsidP="001D7FE2">
      <w:pPr>
        <w:pStyle w:val="Zitat"/>
        <w:spacing w:line="360" w:lineRule="auto"/>
      </w:pPr>
      <w:r w:rsidRPr="005F1592">
        <w:t xml:space="preserve">“With open source, you don't have to wait around for a security patch. If necessary, you can fix the problem yourself. </w:t>
      </w:r>
      <w:proofErr w:type="gramStart"/>
      <w:r w:rsidRPr="005F1592">
        <w:t>In all likelihood</w:t>
      </w:r>
      <w:proofErr w:type="gramEnd"/>
      <w:r w:rsidRPr="005F1592">
        <w:t>, by the time you learn of a vulnerability in a technology that you're using, someone else has already fixed it and an update is available.”</w:t>
      </w:r>
    </w:p>
    <w:p w14:paraId="457CECDE" w14:textId="417AD3D4" w:rsidR="00C65344" w:rsidRPr="005F1592" w:rsidRDefault="00B32E5F" w:rsidP="00C65344">
      <w:pPr>
        <w:spacing w:line="360" w:lineRule="auto"/>
      </w:pPr>
      <w:r>
        <w:t>The possibility of solving your own issues is a great asset because it decreases the dependency on any one company or developer. With open source, even if the developer is on vacation, the owner goes bankrupt or simply leaves the project to become abandonware, the possibility remains for the user to think of a solution him- or herself, or to hire another developer to solve the problem</w:t>
      </w:r>
      <w:r w:rsidR="002C76C5" w:rsidRPr="005F1592">
        <w:t>.</w:t>
      </w:r>
    </w:p>
    <w:p w14:paraId="67253484" w14:textId="699E2D17" w:rsidR="00D0149F" w:rsidRPr="005F1592" w:rsidRDefault="00D0149F" w:rsidP="00D0149F">
      <w:pPr>
        <w:pStyle w:val="berschrift3"/>
        <w:spacing w:line="360" w:lineRule="auto"/>
      </w:pPr>
      <w:bookmarkStart w:id="55" w:name="_Toc27532663"/>
      <w:r w:rsidRPr="005F1592">
        <w:t>Evolution</w:t>
      </w:r>
      <w:bookmarkEnd w:id="55"/>
    </w:p>
    <w:p w14:paraId="7434AE7C" w14:textId="0AB30F8E" w:rsidR="00D0149F" w:rsidRPr="005F1592" w:rsidRDefault="00B32E5F" w:rsidP="00D0149F">
      <w:pPr>
        <w:spacing w:line="360" w:lineRule="auto"/>
      </w:pPr>
      <w:r>
        <w:t>As discussed in the section about mixed source software models, a new trend can be recognised regarding software models. It seems that, leaving aside the open source fundamentalists and some companies which have deemed the cost of using open source to be higher than their potential benefit, both strategies seem to be converging. It seems that in many cases neither model could survive without also using the advantages of the other</w:t>
      </w:r>
      <w:r w:rsidR="006B6585">
        <w:t xml:space="preserve">. In proprietary software this usually means higher revenue, although the increased focus on software services might disentangle this, traditionally well-established, relationship. </w:t>
      </w:r>
    </w:p>
    <w:p w14:paraId="647A9C3E" w14:textId="08EB7029" w:rsidR="000E5A1B" w:rsidRPr="005F1592" w:rsidRDefault="000E5A1B" w:rsidP="00CA2CF7">
      <w:pPr>
        <w:pStyle w:val="berschrift1"/>
        <w:spacing w:line="360" w:lineRule="auto"/>
      </w:pPr>
      <w:bookmarkStart w:id="56" w:name="_Toc27532664"/>
      <w:r w:rsidRPr="005F1592">
        <w:t>Conclusion</w:t>
      </w:r>
      <w:bookmarkEnd w:id="56"/>
    </w:p>
    <w:p w14:paraId="5642BE74" w14:textId="497025CC" w:rsidR="005F1592" w:rsidRPr="005F1592" w:rsidRDefault="00B32E5F" w:rsidP="005F1592">
      <w:pPr>
        <w:spacing w:line="360" w:lineRule="auto"/>
      </w:pPr>
      <w:r>
        <w:t xml:space="preserve">The question which is posed here is whether open source or proprietary software is more secure. I have found that the answer to the question of which model is the best for a specific product is highly dependent on the circumstances. However, I believe that in most cases, open source will outperform the proprietary alternatives from a </w:t>
      </w:r>
      <w:r>
        <w:lastRenderedPageBreak/>
        <w:t>security perspective. I believe this to be true not just from a practical vantage point, but also from a theoretical one</w:t>
      </w:r>
      <w:r w:rsidR="00797868" w:rsidRPr="005F1592">
        <w:t>.</w:t>
      </w:r>
    </w:p>
    <w:p w14:paraId="4EF79094" w14:textId="690080C1" w:rsidR="00797868" w:rsidRPr="005F1592" w:rsidRDefault="00D0149F" w:rsidP="00CA2CF7">
      <w:pPr>
        <w:spacing w:line="360" w:lineRule="auto"/>
      </w:pPr>
      <w:r w:rsidRPr="005F1592">
        <w:t>Proprietary software models excel in several areas but not</w:t>
      </w:r>
      <w:r w:rsidR="00B32E5F">
        <w:t xml:space="preserve"> in security. Their one advantage, obscurity, is also their greatest weakness and, as I have illustrated</w:t>
      </w:r>
      <w:r w:rsidR="006B6585">
        <w:t xml:space="preserve"> many times, this is not a sustainable or truly advantageous property in software and software development.</w:t>
      </w:r>
    </w:p>
    <w:p w14:paraId="3534E604" w14:textId="26639BD2" w:rsidR="00084423" w:rsidRPr="005F1592" w:rsidRDefault="00084423" w:rsidP="00CA2CF7">
      <w:pPr>
        <w:spacing w:line="360" w:lineRule="auto"/>
      </w:pPr>
      <w:r w:rsidRPr="005F1592">
        <w:t>One must also acknowledge that unfettered enthusiasm has led to decreased caution about the dangers of open source development</w:t>
      </w:r>
      <w:r w:rsidR="009E3590">
        <w:t xml:space="preserve">. This is not a warning </w:t>
      </w:r>
      <w:r w:rsidR="00B32E5F">
        <w:t xml:space="preserve">directed </w:t>
      </w:r>
      <w:r w:rsidR="009E3590">
        <w:t>to</w:t>
      </w:r>
      <w:r w:rsidR="00B32E5F">
        <w:t>wards</w:t>
      </w:r>
      <w:r w:rsidR="009E3590">
        <w:t xml:space="preserve"> users, since the dangers associated with </w:t>
      </w:r>
      <w:r w:rsidR="002148EC">
        <w:t>insecure</w:t>
      </w:r>
      <w:r w:rsidR="009E3590">
        <w:t xml:space="preserve"> code occur independently </w:t>
      </w:r>
      <w:r w:rsidR="002148EC">
        <w:t>and certainly</w:t>
      </w:r>
      <w:r w:rsidR="009E3590">
        <w:t xml:space="preserve"> occur in proprietary software. Instead this </w:t>
      </w:r>
      <w:r w:rsidR="002148EC">
        <w:t xml:space="preserve">should make developers more </w:t>
      </w:r>
      <w:proofErr w:type="gramStart"/>
      <w:r w:rsidR="002148EC">
        <w:t>weary, and</w:t>
      </w:r>
      <w:proofErr w:type="gramEnd"/>
      <w:r w:rsidR="002148EC">
        <w:t xml:space="preserve"> lead them to use some of the dependency-checking tools and possibly invest more work</w:t>
      </w:r>
      <w:r w:rsidR="00B32E5F">
        <w:t xml:space="preserve"> into verifying good source code instead of “using it for now because it works.”</w:t>
      </w:r>
    </w:p>
    <w:p w14:paraId="4EC8D083" w14:textId="5ACFCF13" w:rsidR="00B97C60" w:rsidRDefault="00B32E5F" w:rsidP="00CA2CF7">
      <w:pPr>
        <w:spacing w:line="360" w:lineRule="auto"/>
      </w:pPr>
      <w:r>
        <w:t xml:space="preserve">I have also found that since in many cases, the two models are no longer distinguishable along clear lines due to new business </w:t>
      </w:r>
      <w:r>
        <w:rPr>
          <w:rFonts w:cs="Arial"/>
        </w:rPr>
        <w:t>models, the question</w:t>
      </w:r>
      <w:r>
        <w:t xml:space="preserve"> has lost relevance, with some companies that previously used a proprietary software model now also using the open source model and also benefitting from its security advantages</w:t>
      </w:r>
      <w:r w:rsidR="00797868" w:rsidRPr="005F1592">
        <w:t>.</w:t>
      </w:r>
    </w:p>
    <w:p w14:paraId="7147F46D" w14:textId="77777777" w:rsidR="00B97C60" w:rsidRDefault="00B97C60">
      <w:pPr>
        <w:spacing w:after="160"/>
        <w:jc w:val="left"/>
      </w:pPr>
      <w:r>
        <w:br w:type="page"/>
      </w:r>
    </w:p>
    <w:p w14:paraId="6FA9A946" w14:textId="77777777" w:rsidR="000E5A1B" w:rsidRPr="005F1592" w:rsidRDefault="000E5A1B" w:rsidP="00CA2CF7">
      <w:pPr>
        <w:spacing w:line="360" w:lineRule="auto"/>
      </w:pPr>
    </w:p>
    <w:p w14:paraId="1C67E6A8" w14:textId="24D50209" w:rsidR="00A5121A" w:rsidRPr="005F1592" w:rsidRDefault="00A5121A" w:rsidP="00CA2CF7">
      <w:pPr>
        <w:pStyle w:val="berschrift1"/>
        <w:spacing w:line="360" w:lineRule="auto"/>
      </w:pPr>
      <w:bookmarkStart w:id="57" w:name="_Toc27532665"/>
      <w:r w:rsidRPr="005F1592">
        <w:t>Appendix</w:t>
      </w:r>
      <w:bookmarkEnd w:id="57"/>
    </w:p>
    <w:p w14:paraId="08F41134" w14:textId="39C49EE5" w:rsidR="000E5A1B" w:rsidRPr="00302281" w:rsidRDefault="000E5A1B" w:rsidP="00EC6C24">
      <w:pPr>
        <w:rPr>
          <w:b/>
          <w:bCs/>
        </w:rPr>
      </w:pPr>
      <w:r w:rsidRPr="00302281">
        <w:rPr>
          <w:b/>
          <w:bCs/>
        </w:rPr>
        <w:t xml:space="preserve">Table of </w:t>
      </w:r>
      <w:r w:rsidR="00F3634A" w:rsidRPr="00302281">
        <w:rPr>
          <w:b/>
          <w:bCs/>
        </w:rPr>
        <w:t>tables</w:t>
      </w:r>
    </w:p>
    <w:p w14:paraId="64B3F48A" w14:textId="0B0D4191" w:rsidR="00302281" w:rsidRDefault="00194CDA">
      <w:pPr>
        <w:pStyle w:val="Abbildungsverzeichnis"/>
        <w:tabs>
          <w:tab w:val="right" w:leader="dot" w:pos="9060"/>
        </w:tabs>
        <w:rPr>
          <w:rFonts w:asciiTheme="minorHAnsi" w:eastAsiaTheme="minorEastAsia" w:hAnsiTheme="minorHAnsi"/>
          <w:noProof/>
          <w:sz w:val="22"/>
          <w:lang w:val="de-AT" w:eastAsia="de-AT"/>
        </w:rPr>
      </w:pPr>
      <w:r w:rsidRPr="005F1592">
        <w:fldChar w:fldCharType="begin"/>
      </w:r>
      <w:r w:rsidRPr="005F1592">
        <w:instrText xml:space="preserve"> TOC \h \z \c "Table" </w:instrText>
      </w:r>
      <w:r w:rsidRPr="005F1592">
        <w:fldChar w:fldCharType="separate"/>
      </w:r>
      <w:hyperlink w:anchor="_Toc27530861" w:history="1">
        <w:r w:rsidR="00302281" w:rsidRPr="00D10FD7">
          <w:rPr>
            <w:rStyle w:val="Hyperlink"/>
            <w:noProof/>
          </w:rPr>
          <w:t>Table 1: Common and popular licences</w:t>
        </w:r>
        <w:r w:rsidR="00302281">
          <w:rPr>
            <w:noProof/>
            <w:webHidden/>
          </w:rPr>
          <w:tab/>
        </w:r>
        <w:r w:rsidR="00302281">
          <w:rPr>
            <w:noProof/>
            <w:webHidden/>
          </w:rPr>
          <w:fldChar w:fldCharType="begin"/>
        </w:r>
        <w:r w:rsidR="00302281">
          <w:rPr>
            <w:noProof/>
            <w:webHidden/>
          </w:rPr>
          <w:instrText xml:space="preserve"> PAGEREF _Toc27530861 \h </w:instrText>
        </w:r>
        <w:r w:rsidR="00302281">
          <w:rPr>
            <w:noProof/>
            <w:webHidden/>
          </w:rPr>
        </w:r>
        <w:r w:rsidR="00302281">
          <w:rPr>
            <w:noProof/>
            <w:webHidden/>
          </w:rPr>
          <w:fldChar w:fldCharType="separate"/>
        </w:r>
        <w:r w:rsidR="001B174C">
          <w:rPr>
            <w:noProof/>
            <w:webHidden/>
          </w:rPr>
          <w:t>7</w:t>
        </w:r>
        <w:r w:rsidR="00302281">
          <w:rPr>
            <w:noProof/>
            <w:webHidden/>
          </w:rPr>
          <w:fldChar w:fldCharType="end"/>
        </w:r>
      </w:hyperlink>
    </w:p>
    <w:p w14:paraId="66B93D34" w14:textId="09FFB551" w:rsidR="00302281" w:rsidRDefault="00543926">
      <w:pPr>
        <w:pStyle w:val="Abbildungsverzeichnis"/>
        <w:tabs>
          <w:tab w:val="right" w:leader="dot" w:pos="9060"/>
        </w:tabs>
        <w:rPr>
          <w:rFonts w:asciiTheme="minorHAnsi" w:eastAsiaTheme="minorEastAsia" w:hAnsiTheme="minorHAnsi"/>
          <w:noProof/>
          <w:sz w:val="22"/>
          <w:lang w:val="de-AT" w:eastAsia="de-AT"/>
        </w:rPr>
      </w:pPr>
      <w:hyperlink w:anchor="_Toc27530862" w:history="1">
        <w:r w:rsidR="00302281" w:rsidRPr="00D10FD7">
          <w:rPr>
            <w:rStyle w:val="Hyperlink"/>
            <w:noProof/>
          </w:rPr>
          <w:t>Table 2: Types of licences</w:t>
        </w:r>
        <w:r w:rsidR="00302281">
          <w:rPr>
            <w:noProof/>
            <w:webHidden/>
          </w:rPr>
          <w:tab/>
        </w:r>
        <w:r w:rsidR="00302281">
          <w:rPr>
            <w:noProof/>
            <w:webHidden/>
          </w:rPr>
          <w:fldChar w:fldCharType="begin"/>
        </w:r>
        <w:r w:rsidR="00302281">
          <w:rPr>
            <w:noProof/>
            <w:webHidden/>
          </w:rPr>
          <w:instrText xml:space="preserve"> PAGEREF _Toc27530862 \h </w:instrText>
        </w:r>
        <w:r w:rsidR="00302281">
          <w:rPr>
            <w:noProof/>
            <w:webHidden/>
          </w:rPr>
        </w:r>
        <w:r w:rsidR="00302281">
          <w:rPr>
            <w:noProof/>
            <w:webHidden/>
          </w:rPr>
          <w:fldChar w:fldCharType="separate"/>
        </w:r>
        <w:r w:rsidR="001B174C">
          <w:rPr>
            <w:noProof/>
            <w:webHidden/>
          </w:rPr>
          <w:t>13</w:t>
        </w:r>
        <w:r w:rsidR="00302281">
          <w:rPr>
            <w:noProof/>
            <w:webHidden/>
          </w:rPr>
          <w:fldChar w:fldCharType="end"/>
        </w:r>
      </w:hyperlink>
    </w:p>
    <w:p w14:paraId="6B6DE362" w14:textId="4F0939FB" w:rsidR="00302281" w:rsidRDefault="00543926">
      <w:pPr>
        <w:pStyle w:val="Abbildungsverzeichnis"/>
        <w:tabs>
          <w:tab w:val="right" w:leader="dot" w:pos="9060"/>
        </w:tabs>
        <w:rPr>
          <w:rFonts w:asciiTheme="minorHAnsi" w:eastAsiaTheme="minorEastAsia" w:hAnsiTheme="minorHAnsi"/>
          <w:noProof/>
          <w:sz w:val="22"/>
          <w:lang w:val="de-AT" w:eastAsia="de-AT"/>
        </w:rPr>
      </w:pPr>
      <w:hyperlink w:anchor="_Toc27530863" w:history="1">
        <w:r w:rsidR="00302281" w:rsidRPr="00D10FD7">
          <w:rPr>
            <w:rStyle w:val="Hyperlink"/>
            <w:noProof/>
          </w:rPr>
          <w:t>Table 3: Worldwide Security Spending in Millions of USD</w:t>
        </w:r>
        <w:r w:rsidR="00302281">
          <w:rPr>
            <w:noProof/>
            <w:webHidden/>
          </w:rPr>
          <w:tab/>
        </w:r>
        <w:r w:rsidR="00302281">
          <w:rPr>
            <w:noProof/>
            <w:webHidden/>
          </w:rPr>
          <w:fldChar w:fldCharType="begin"/>
        </w:r>
        <w:r w:rsidR="00302281">
          <w:rPr>
            <w:noProof/>
            <w:webHidden/>
          </w:rPr>
          <w:instrText xml:space="preserve"> PAGEREF _Toc27530863 \h </w:instrText>
        </w:r>
        <w:r w:rsidR="00302281">
          <w:rPr>
            <w:noProof/>
            <w:webHidden/>
          </w:rPr>
        </w:r>
        <w:r w:rsidR="00302281">
          <w:rPr>
            <w:noProof/>
            <w:webHidden/>
          </w:rPr>
          <w:fldChar w:fldCharType="separate"/>
        </w:r>
        <w:r w:rsidR="001B174C">
          <w:rPr>
            <w:noProof/>
            <w:webHidden/>
          </w:rPr>
          <w:t>20</w:t>
        </w:r>
        <w:r w:rsidR="00302281">
          <w:rPr>
            <w:noProof/>
            <w:webHidden/>
          </w:rPr>
          <w:fldChar w:fldCharType="end"/>
        </w:r>
      </w:hyperlink>
    </w:p>
    <w:p w14:paraId="3C2C44FA" w14:textId="71B90B3A" w:rsidR="00F3634A" w:rsidRPr="005F1592" w:rsidRDefault="00194CDA" w:rsidP="00F3634A">
      <w:pPr>
        <w:pStyle w:val="Listenabsatz"/>
      </w:pPr>
      <w:r w:rsidRPr="005F1592">
        <w:fldChar w:fldCharType="end"/>
      </w:r>
    </w:p>
    <w:p w14:paraId="4EB49E15" w14:textId="6BA53698" w:rsidR="00194CDA" w:rsidRPr="00302281" w:rsidRDefault="00F3634A" w:rsidP="00EC6C24">
      <w:pPr>
        <w:rPr>
          <w:b/>
          <w:bCs/>
        </w:rPr>
      </w:pPr>
      <w:r w:rsidRPr="00302281">
        <w:rPr>
          <w:b/>
          <w:bCs/>
        </w:rPr>
        <w:t>Table of figures</w:t>
      </w:r>
    </w:p>
    <w:p w14:paraId="7683C8A3" w14:textId="3632046E" w:rsidR="00302281" w:rsidRDefault="00F3634A">
      <w:pPr>
        <w:pStyle w:val="Abbildungsverzeichnis"/>
        <w:tabs>
          <w:tab w:val="right" w:leader="dot" w:pos="9060"/>
        </w:tabs>
        <w:rPr>
          <w:rStyle w:val="Hyperlink"/>
          <w:noProof/>
        </w:rPr>
      </w:pPr>
      <w:r w:rsidRPr="005F1592">
        <w:fldChar w:fldCharType="begin"/>
      </w:r>
      <w:r w:rsidRPr="005F1592">
        <w:instrText xml:space="preserve"> TOC \h \z \c "Figure" </w:instrText>
      </w:r>
      <w:r w:rsidRPr="005F1592">
        <w:fldChar w:fldCharType="separate"/>
      </w:r>
      <w:hyperlink r:id="rId133" w:anchor="_Toc27530894" w:history="1">
        <w:r w:rsidR="00302281" w:rsidRPr="005D57C8">
          <w:rPr>
            <w:rStyle w:val="Hyperlink"/>
            <w:noProof/>
          </w:rPr>
          <w:t>Figure 1: Copyleft symbol</w:t>
        </w:r>
        <w:r w:rsidR="00302281">
          <w:rPr>
            <w:noProof/>
            <w:webHidden/>
          </w:rPr>
          <w:tab/>
        </w:r>
        <w:r w:rsidR="00302281">
          <w:rPr>
            <w:noProof/>
            <w:webHidden/>
          </w:rPr>
          <w:fldChar w:fldCharType="begin"/>
        </w:r>
        <w:r w:rsidR="00302281">
          <w:rPr>
            <w:noProof/>
            <w:webHidden/>
          </w:rPr>
          <w:instrText xml:space="preserve"> PAGEREF _Toc27530894 \h </w:instrText>
        </w:r>
        <w:r w:rsidR="00302281">
          <w:rPr>
            <w:noProof/>
            <w:webHidden/>
          </w:rPr>
        </w:r>
        <w:r w:rsidR="00302281">
          <w:rPr>
            <w:noProof/>
            <w:webHidden/>
          </w:rPr>
          <w:fldChar w:fldCharType="separate"/>
        </w:r>
        <w:r w:rsidR="00302281">
          <w:rPr>
            <w:noProof/>
            <w:webHidden/>
          </w:rPr>
          <w:t>6</w:t>
        </w:r>
        <w:r w:rsidR="00302281">
          <w:rPr>
            <w:noProof/>
            <w:webHidden/>
          </w:rPr>
          <w:fldChar w:fldCharType="end"/>
        </w:r>
      </w:hyperlink>
    </w:p>
    <w:p w14:paraId="37E0C06F" w14:textId="199AC484" w:rsidR="00A267C9" w:rsidRPr="00A267C9" w:rsidRDefault="00A267C9" w:rsidP="00A267C9">
      <w:r>
        <w:tab/>
        <w:t xml:space="preserve">Source: </w:t>
      </w:r>
      <w:r w:rsidRPr="00A267C9">
        <w:t>https://upload.wikimedia.org/wikipedia/commons/thumb/8/8b/Copyleft.svg/200px-Copyleft.svg.png</w:t>
      </w:r>
      <w:r>
        <w:t>, retrieved: December 12, 2019</w:t>
      </w:r>
    </w:p>
    <w:p w14:paraId="38B502C3" w14:textId="3E572565" w:rsidR="00302281" w:rsidRDefault="00543926">
      <w:pPr>
        <w:pStyle w:val="Abbildungsverzeichnis"/>
        <w:tabs>
          <w:tab w:val="right" w:leader="dot" w:pos="9060"/>
        </w:tabs>
        <w:rPr>
          <w:rStyle w:val="Hyperlink"/>
          <w:noProof/>
        </w:rPr>
      </w:pPr>
      <w:hyperlink r:id="rId134" w:anchor="_Toc27530895" w:history="1">
        <w:r w:rsidR="00302281" w:rsidRPr="005D57C8">
          <w:rPr>
            <w:rStyle w:val="Hyperlink"/>
            <w:noProof/>
          </w:rPr>
          <w:t>Figure 2: The make/buy/open source decision</w:t>
        </w:r>
        <w:r w:rsidR="00302281">
          <w:rPr>
            <w:noProof/>
            <w:webHidden/>
          </w:rPr>
          <w:tab/>
        </w:r>
        <w:r w:rsidR="00302281">
          <w:rPr>
            <w:noProof/>
            <w:webHidden/>
          </w:rPr>
          <w:fldChar w:fldCharType="begin"/>
        </w:r>
        <w:r w:rsidR="00302281">
          <w:rPr>
            <w:noProof/>
            <w:webHidden/>
          </w:rPr>
          <w:instrText xml:space="preserve"> PAGEREF _Toc27530895 \h </w:instrText>
        </w:r>
        <w:r w:rsidR="00302281">
          <w:rPr>
            <w:noProof/>
            <w:webHidden/>
          </w:rPr>
        </w:r>
        <w:r w:rsidR="00302281">
          <w:rPr>
            <w:noProof/>
            <w:webHidden/>
          </w:rPr>
          <w:fldChar w:fldCharType="separate"/>
        </w:r>
        <w:r w:rsidR="00302281">
          <w:rPr>
            <w:noProof/>
            <w:webHidden/>
          </w:rPr>
          <w:t>14</w:t>
        </w:r>
        <w:r w:rsidR="00302281">
          <w:rPr>
            <w:noProof/>
            <w:webHidden/>
          </w:rPr>
          <w:fldChar w:fldCharType="end"/>
        </w:r>
      </w:hyperlink>
    </w:p>
    <w:p w14:paraId="30425687" w14:textId="15D3D7B7" w:rsidR="00B97C60" w:rsidRPr="00B97C60" w:rsidRDefault="00B97C60" w:rsidP="00B97C60">
      <w:r>
        <w:tab/>
        <w:t xml:space="preserve">Source: </w:t>
      </w:r>
      <w:r w:rsidRPr="00B97C60">
        <w:t>https://www.iusmentis.com/computerprograms/opensourcesoftware/mixedsource/</w:t>
      </w:r>
      <w:r>
        <w:t>, retrieved: December 12, 2019</w:t>
      </w:r>
    </w:p>
    <w:p w14:paraId="1337BBE6" w14:textId="7B07515B" w:rsidR="00302281" w:rsidRDefault="00543926">
      <w:pPr>
        <w:pStyle w:val="Abbildungsverzeichnis"/>
        <w:tabs>
          <w:tab w:val="right" w:leader="dot" w:pos="9060"/>
        </w:tabs>
        <w:rPr>
          <w:rStyle w:val="Hyperlink"/>
          <w:noProof/>
        </w:rPr>
      </w:pPr>
      <w:hyperlink r:id="rId135" w:anchor="_Toc27530896" w:history="1">
        <w:r w:rsidR="00302281" w:rsidRPr="005D57C8">
          <w:rPr>
            <w:rStyle w:val="Hyperlink"/>
            <w:noProof/>
          </w:rPr>
          <w:t>Figure 3: Average annual cost of cybercrime</w:t>
        </w:r>
        <w:r w:rsidR="00302281">
          <w:rPr>
            <w:noProof/>
            <w:webHidden/>
          </w:rPr>
          <w:tab/>
        </w:r>
        <w:r w:rsidR="00302281">
          <w:rPr>
            <w:noProof/>
            <w:webHidden/>
          </w:rPr>
          <w:fldChar w:fldCharType="begin"/>
        </w:r>
        <w:r w:rsidR="00302281">
          <w:rPr>
            <w:noProof/>
            <w:webHidden/>
          </w:rPr>
          <w:instrText xml:space="preserve"> PAGEREF _Toc27530896 \h </w:instrText>
        </w:r>
        <w:r w:rsidR="00302281">
          <w:rPr>
            <w:noProof/>
            <w:webHidden/>
          </w:rPr>
        </w:r>
        <w:r w:rsidR="00302281">
          <w:rPr>
            <w:noProof/>
            <w:webHidden/>
          </w:rPr>
          <w:fldChar w:fldCharType="separate"/>
        </w:r>
        <w:r w:rsidR="00302281">
          <w:rPr>
            <w:noProof/>
            <w:webHidden/>
          </w:rPr>
          <w:t>19</w:t>
        </w:r>
        <w:r w:rsidR="00302281">
          <w:rPr>
            <w:noProof/>
            <w:webHidden/>
          </w:rPr>
          <w:fldChar w:fldCharType="end"/>
        </w:r>
      </w:hyperlink>
    </w:p>
    <w:p w14:paraId="62C91401" w14:textId="67DBC3D3" w:rsidR="00B97C60" w:rsidRPr="00B97C60" w:rsidRDefault="00B97C60" w:rsidP="00B97C60">
      <w:r>
        <w:tab/>
        <w:t xml:space="preserve">Source: </w:t>
      </w:r>
      <w:r w:rsidRPr="00B97C60">
        <w:t>https://www.accenture.com/_acnmedia/PDF-96/Accenture-2019-Cost-of-Cybercrime-Study-Final.pdf</w:t>
      </w:r>
      <w:r>
        <w:t>, retrieved: December 12, 2019</w:t>
      </w:r>
    </w:p>
    <w:p w14:paraId="5C301DDA" w14:textId="50E18E50" w:rsidR="00302281" w:rsidRDefault="00543926">
      <w:pPr>
        <w:pStyle w:val="Abbildungsverzeichnis"/>
        <w:tabs>
          <w:tab w:val="right" w:leader="dot" w:pos="9060"/>
        </w:tabs>
        <w:rPr>
          <w:rStyle w:val="Hyperlink"/>
          <w:noProof/>
        </w:rPr>
      </w:pPr>
      <w:hyperlink r:id="rId136" w:anchor="_Toc27530897" w:history="1">
        <w:r w:rsidR="00302281" w:rsidRPr="005D57C8">
          <w:rPr>
            <w:rStyle w:val="Hyperlink"/>
            <w:noProof/>
          </w:rPr>
          <w:t>Figure 4: WEP</w:t>
        </w:r>
        <w:r w:rsidR="00302281">
          <w:rPr>
            <w:noProof/>
            <w:webHidden/>
          </w:rPr>
          <w:tab/>
        </w:r>
        <w:r w:rsidR="00302281">
          <w:rPr>
            <w:noProof/>
            <w:webHidden/>
          </w:rPr>
          <w:fldChar w:fldCharType="begin"/>
        </w:r>
        <w:r w:rsidR="00302281">
          <w:rPr>
            <w:noProof/>
            <w:webHidden/>
          </w:rPr>
          <w:instrText xml:space="preserve"> PAGEREF _Toc27530897 \h </w:instrText>
        </w:r>
        <w:r w:rsidR="00302281">
          <w:rPr>
            <w:noProof/>
            <w:webHidden/>
          </w:rPr>
        </w:r>
        <w:r w:rsidR="00302281">
          <w:rPr>
            <w:noProof/>
            <w:webHidden/>
          </w:rPr>
          <w:fldChar w:fldCharType="separate"/>
        </w:r>
        <w:r w:rsidR="00302281">
          <w:rPr>
            <w:noProof/>
            <w:webHidden/>
          </w:rPr>
          <w:t>22</w:t>
        </w:r>
        <w:r w:rsidR="00302281">
          <w:rPr>
            <w:noProof/>
            <w:webHidden/>
          </w:rPr>
          <w:fldChar w:fldCharType="end"/>
        </w:r>
      </w:hyperlink>
    </w:p>
    <w:p w14:paraId="781D6D46" w14:textId="76742CA4" w:rsidR="00A267C9" w:rsidRPr="00A267C9" w:rsidRDefault="00A267C9" w:rsidP="00A267C9">
      <w:r>
        <w:tab/>
        <w:t xml:space="preserve">Source: </w:t>
      </w:r>
      <w:r w:rsidRPr="00A267C9">
        <w:t>https://www.grandmetric.com/2018/07/06/ended-wpa3-wi-fi-security-evolution/</w:t>
      </w:r>
      <w:r w:rsidR="00B97C60">
        <w:t>, retieved December 12, 2019</w:t>
      </w:r>
    </w:p>
    <w:p w14:paraId="3CF60FFC" w14:textId="5190617F" w:rsidR="00302281" w:rsidRDefault="00543926">
      <w:pPr>
        <w:pStyle w:val="Abbildungsverzeichnis"/>
        <w:tabs>
          <w:tab w:val="right" w:leader="dot" w:pos="9060"/>
        </w:tabs>
        <w:rPr>
          <w:rStyle w:val="Hyperlink"/>
          <w:noProof/>
        </w:rPr>
      </w:pPr>
      <w:hyperlink w:anchor="_Toc27530898" w:history="1">
        <w:r w:rsidR="00302281" w:rsidRPr="005D57C8">
          <w:rPr>
            <w:rStyle w:val="Hyperlink"/>
            <w:noProof/>
          </w:rPr>
          <w:t>Figure 5: WPA 2</w:t>
        </w:r>
        <w:r w:rsidR="00302281">
          <w:rPr>
            <w:noProof/>
            <w:webHidden/>
          </w:rPr>
          <w:tab/>
        </w:r>
        <w:r w:rsidR="00302281">
          <w:rPr>
            <w:noProof/>
            <w:webHidden/>
          </w:rPr>
          <w:fldChar w:fldCharType="begin"/>
        </w:r>
        <w:r w:rsidR="00302281">
          <w:rPr>
            <w:noProof/>
            <w:webHidden/>
          </w:rPr>
          <w:instrText xml:space="preserve"> PAGEREF _Toc27530898 \h </w:instrText>
        </w:r>
        <w:r w:rsidR="00302281">
          <w:rPr>
            <w:noProof/>
            <w:webHidden/>
          </w:rPr>
        </w:r>
        <w:r w:rsidR="00302281">
          <w:rPr>
            <w:noProof/>
            <w:webHidden/>
          </w:rPr>
          <w:fldChar w:fldCharType="separate"/>
        </w:r>
        <w:r w:rsidR="00302281">
          <w:rPr>
            <w:noProof/>
            <w:webHidden/>
          </w:rPr>
          <w:t>23</w:t>
        </w:r>
        <w:r w:rsidR="00302281">
          <w:rPr>
            <w:noProof/>
            <w:webHidden/>
          </w:rPr>
          <w:fldChar w:fldCharType="end"/>
        </w:r>
      </w:hyperlink>
    </w:p>
    <w:p w14:paraId="2AF91A7B" w14:textId="25519FBA" w:rsidR="00B97C60" w:rsidRPr="00B97C60" w:rsidRDefault="00B97C60" w:rsidP="00B97C60">
      <w:r>
        <w:tab/>
        <w:t xml:space="preserve">Source: </w:t>
      </w:r>
      <w:r w:rsidRPr="00A267C9">
        <w:t>https://www.grandmetric.com/2018/07/06/ended-wpa3-wi-fi-security-evolution/</w:t>
      </w:r>
      <w:r>
        <w:t>, retieved December 12, 2019</w:t>
      </w:r>
    </w:p>
    <w:p w14:paraId="2234AFFC" w14:textId="3D049FC9" w:rsidR="00F3634A" w:rsidRDefault="00F3634A" w:rsidP="00F3634A">
      <w:r w:rsidRPr="005F1592">
        <w:fldChar w:fldCharType="end"/>
      </w:r>
    </w:p>
    <w:p w14:paraId="7572B018" w14:textId="77777777" w:rsidR="00302281" w:rsidRPr="005F1592" w:rsidRDefault="00302281" w:rsidP="00F3634A"/>
    <w:p w14:paraId="1644A2AD" w14:textId="01DB997B" w:rsidR="000E5A1B" w:rsidRPr="00302281" w:rsidRDefault="00D90A32" w:rsidP="00B97C60">
      <w:pPr>
        <w:jc w:val="left"/>
        <w:rPr>
          <w:b/>
          <w:bCs/>
        </w:rPr>
      </w:pPr>
      <w:r w:rsidRPr="00302281">
        <w:rPr>
          <w:b/>
          <w:bCs/>
        </w:rPr>
        <w:t>References:</w:t>
      </w:r>
    </w:p>
    <w:p w14:paraId="30CC6DA1" w14:textId="77777777" w:rsidR="00B97C60" w:rsidRDefault="00D90A32" w:rsidP="00B97C60">
      <w:pPr>
        <w:pStyle w:val="Literaturverzeichnis"/>
        <w:ind w:left="720" w:hanging="720"/>
        <w:jc w:val="left"/>
        <w:rPr>
          <w:noProof/>
          <w:szCs w:val="24"/>
        </w:rPr>
      </w:pPr>
      <w:r>
        <w:fldChar w:fldCharType="begin"/>
      </w:r>
      <w:r w:rsidRPr="00D90A32">
        <w:instrText xml:space="preserve"> BIBLIOGRAPHY  \l 3079 </w:instrText>
      </w:r>
      <w:r>
        <w:fldChar w:fldCharType="separate"/>
      </w:r>
      <w:r w:rsidR="00B97C60">
        <w:rPr>
          <w:i/>
          <w:iCs/>
          <w:noProof/>
        </w:rPr>
        <w:t>2015 Future of Open Source Survey Results</w:t>
      </w:r>
      <w:r w:rsidR="00B97C60">
        <w:rPr>
          <w:noProof/>
        </w:rPr>
        <w:t>. (2015, April 15). Retrieved December 12, 2019, from SlideShare: https://www.slideshare.net/blackducksoftware/2015-future-of-open-source-survey-results/24-CASE_STUDYCUSTOMERCASE_STUDY_FORBast_Fosen</w:t>
      </w:r>
    </w:p>
    <w:p w14:paraId="2D96768E" w14:textId="77777777" w:rsidR="00B97C60" w:rsidRDefault="00B97C60" w:rsidP="00B97C60">
      <w:pPr>
        <w:pStyle w:val="Literaturverzeichnis"/>
        <w:ind w:left="720" w:hanging="720"/>
        <w:jc w:val="left"/>
        <w:rPr>
          <w:noProof/>
        </w:rPr>
      </w:pPr>
      <w:r>
        <w:rPr>
          <w:i/>
          <w:iCs/>
          <w:noProof/>
        </w:rPr>
        <w:t>About The Open Web Application Security Project</w:t>
      </w:r>
      <w:r>
        <w:rPr>
          <w:noProof/>
        </w:rPr>
        <w:t xml:space="preserve">. (n.d.). Retrieved November 18, 2019, from Open Web Application Security Project: </w:t>
      </w:r>
      <w:r>
        <w:rPr>
          <w:noProof/>
        </w:rPr>
        <w:lastRenderedPageBreak/>
        <w:t>https://www.owasp.org/index.php?title=About_The_Open_Web_Application_Security_Project&amp;oldid=256101</w:t>
      </w:r>
    </w:p>
    <w:p w14:paraId="004F00DA" w14:textId="77777777" w:rsidR="00B97C60" w:rsidRDefault="00B97C60" w:rsidP="00B97C60">
      <w:pPr>
        <w:pStyle w:val="Literaturverzeichnis"/>
        <w:ind w:left="720" w:hanging="720"/>
        <w:jc w:val="left"/>
        <w:rPr>
          <w:noProof/>
        </w:rPr>
      </w:pPr>
      <w:r>
        <w:rPr>
          <w:i/>
          <w:iCs/>
          <w:noProof/>
        </w:rPr>
        <w:t>About: GNU Public Licence</w:t>
      </w:r>
      <w:r>
        <w:rPr>
          <w:noProof/>
        </w:rPr>
        <w:t>. (n.d.). Retrieved December 12, 2019, from WordPress.org: https://wordpress.org/about/license/</w:t>
      </w:r>
    </w:p>
    <w:p w14:paraId="71E067CF" w14:textId="77777777" w:rsidR="00B97C60" w:rsidRDefault="00B97C60" w:rsidP="00B97C60">
      <w:pPr>
        <w:pStyle w:val="Literaturverzeichnis"/>
        <w:ind w:left="720" w:hanging="720"/>
        <w:jc w:val="left"/>
        <w:rPr>
          <w:noProof/>
        </w:rPr>
      </w:pPr>
      <w:r>
        <w:rPr>
          <w:noProof/>
        </w:rPr>
        <w:t>Accenture, Ponemon Institute LLC. (2019). THE COST OF CYBERCRIME. Retrieved from Accenture.com: https://www.accenture.com/_acnmedia/PDF-96/Accenture-2019-Cost-of-Cybercrime-Study-Final.pdf</w:t>
      </w:r>
    </w:p>
    <w:p w14:paraId="48FB6E61" w14:textId="77777777" w:rsidR="00B97C60" w:rsidRDefault="00B97C60" w:rsidP="00B97C60">
      <w:pPr>
        <w:pStyle w:val="Literaturverzeichnis"/>
        <w:ind w:left="720" w:hanging="720"/>
        <w:jc w:val="left"/>
        <w:rPr>
          <w:noProof/>
        </w:rPr>
      </w:pPr>
      <w:r>
        <w:rPr>
          <w:i/>
          <w:iCs/>
          <w:noProof/>
        </w:rPr>
        <w:t>Apache Kafka</w:t>
      </w:r>
      <w:r>
        <w:rPr>
          <w:noProof/>
        </w:rPr>
        <w:t>. (n.d.). Retrieved November 29, 2019, from Wikipedia: https://en.wikipedia.org/w/index.php?title=Apache_Kafka&amp;oldid=928449114</w:t>
      </w:r>
    </w:p>
    <w:p w14:paraId="70C662F7" w14:textId="77777777" w:rsidR="00B97C60" w:rsidRDefault="00B97C60" w:rsidP="00B97C60">
      <w:pPr>
        <w:pStyle w:val="Literaturverzeichnis"/>
        <w:ind w:left="720" w:hanging="720"/>
        <w:jc w:val="left"/>
        <w:rPr>
          <w:noProof/>
          <w:lang w:val="de-AT"/>
        </w:rPr>
      </w:pPr>
      <w:r>
        <w:rPr>
          <w:noProof/>
        </w:rPr>
        <w:t xml:space="preserve">Bell, J. (October 2009). </w:t>
      </w:r>
      <w:r>
        <w:rPr>
          <w:i/>
          <w:iCs/>
          <w:noProof/>
        </w:rPr>
        <w:t>Opening the Source of Art</w:t>
      </w:r>
      <w:r>
        <w:rPr>
          <w:noProof/>
        </w:rPr>
        <w:t xml:space="preserve">. </w:t>
      </w:r>
      <w:r w:rsidRPr="00B97C60">
        <w:rPr>
          <w:noProof/>
          <w:lang w:val="de-AT"/>
        </w:rPr>
        <w:t>Abgerufen am 12. December 2019 von https://web.archive.org/web/20140330084636/http://timreview.ca/article/294</w:t>
      </w:r>
    </w:p>
    <w:p w14:paraId="05CF94DF" w14:textId="77777777" w:rsidR="00B97C60" w:rsidRDefault="00B97C60" w:rsidP="00B97C60">
      <w:pPr>
        <w:pStyle w:val="Literaturverzeichnis"/>
        <w:ind w:left="720" w:hanging="720"/>
        <w:jc w:val="left"/>
        <w:rPr>
          <w:noProof/>
        </w:rPr>
      </w:pPr>
      <w:r>
        <w:rPr>
          <w:i/>
          <w:iCs/>
          <w:noProof/>
        </w:rPr>
        <w:t xml:space="preserve">BLACKDUCK </w:t>
      </w:r>
      <w:r>
        <w:rPr>
          <w:noProof/>
        </w:rPr>
        <w:t>. (n.d.). (Synopsis) Retrieved December 12, 2019, from https://www.blackducksoftware.com/</w:t>
      </w:r>
    </w:p>
    <w:p w14:paraId="078EDB4C" w14:textId="77777777" w:rsidR="00B97C60" w:rsidRPr="00B97C60" w:rsidRDefault="00B97C60" w:rsidP="00B97C60">
      <w:pPr>
        <w:pStyle w:val="Literaturverzeichnis"/>
        <w:ind w:left="720" w:hanging="720"/>
        <w:jc w:val="left"/>
        <w:rPr>
          <w:noProof/>
        </w:rPr>
      </w:pPr>
      <w:r>
        <w:rPr>
          <w:noProof/>
        </w:rPr>
        <w:t xml:space="preserve">Borgman, C. L. (2007). </w:t>
      </w:r>
      <w:r>
        <w:rPr>
          <w:i/>
          <w:iCs/>
          <w:noProof/>
        </w:rPr>
        <w:t>Scholarship in the digital age: information, infrastructure, and the internet.</w:t>
      </w:r>
      <w:r>
        <w:rPr>
          <w:noProof/>
        </w:rPr>
        <w:t xml:space="preserve"> MIT Press.</w:t>
      </w:r>
    </w:p>
    <w:p w14:paraId="0E7FB380" w14:textId="77777777" w:rsidR="00B97C60" w:rsidRDefault="00B97C60" w:rsidP="00B97C60">
      <w:pPr>
        <w:pStyle w:val="Literaturverzeichnis"/>
        <w:ind w:left="720" w:hanging="720"/>
        <w:jc w:val="left"/>
        <w:rPr>
          <w:noProof/>
        </w:rPr>
      </w:pPr>
      <w:r>
        <w:rPr>
          <w:noProof/>
        </w:rPr>
        <w:t xml:space="preserve">Buczkowski, M. (2018, July 6). </w:t>
      </w:r>
      <w:r>
        <w:rPr>
          <w:i/>
          <w:iCs/>
          <w:noProof/>
        </w:rPr>
        <w:t>How we ended up in WPA3? – Wi-Fi Security Evolution</w:t>
      </w:r>
      <w:r>
        <w:rPr>
          <w:noProof/>
        </w:rPr>
        <w:t>. Retrieved December 12, 2019, from Grandmetric: https://www.grandmetric.com/2018/07/06/ended-wpa3-wi-fi-security-evolution/</w:t>
      </w:r>
    </w:p>
    <w:p w14:paraId="5415F484" w14:textId="77777777" w:rsidR="00B97C60" w:rsidRDefault="00B97C60" w:rsidP="00B97C60">
      <w:pPr>
        <w:pStyle w:val="Literaturverzeichnis"/>
        <w:ind w:left="720" w:hanging="720"/>
        <w:jc w:val="left"/>
        <w:rPr>
          <w:noProof/>
        </w:rPr>
      </w:pPr>
      <w:r>
        <w:rPr>
          <w:noProof/>
        </w:rPr>
        <w:t xml:space="preserve">Casadesus-Masanell, R., &amp; Llanes, G. (2009, October 15). </w:t>
      </w:r>
      <w:r>
        <w:rPr>
          <w:i/>
          <w:iCs/>
          <w:noProof/>
        </w:rPr>
        <w:t>Mixed Source</w:t>
      </w:r>
      <w:r>
        <w:rPr>
          <w:noProof/>
        </w:rPr>
        <w:t>. Retrieved December 12, 2019, from Harvard Business School: https://hbswk.hbs.edu/item/mixed-source</w:t>
      </w:r>
    </w:p>
    <w:p w14:paraId="69523C93" w14:textId="77777777" w:rsidR="00B97C60" w:rsidRDefault="00B97C60" w:rsidP="00B97C60">
      <w:pPr>
        <w:pStyle w:val="Literaturverzeichnis"/>
        <w:ind w:left="720" w:hanging="720"/>
        <w:jc w:val="left"/>
        <w:rPr>
          <w:noProof/>
        </w:rPr>
      </w:pPr>
      <w:r>
        <w:rPr>
          <w:i/>
          <w:iCs/>
          <w:noProof/>
        </w:rPr>
        <w:t>Category:OWASP Top Ten Project</w:t>
      </w:r>
      <w:r>
        <w:rPr>
          <w:noProof/>
        </w:rPr>
        <w:t>. (n.d.). Retrieved December 12, 2019, from Open Web Application Security Project: https://www.owasp.org/index.php?title=Category:OWASP_Top_Ten_Project&amp;oldid=252038</w:t>
      </w:r>
    </w:p>
    <w:p w14:paraId="12EABE54" w14:textId="77777777" w:rsidR="00B97C60" w:rsidRDefault="00B97C60" w:rsidP="00B97C60">
      <w:pPr>
        <w:pStyle w:val="Literaturverzeichnis"/>
        <w:ind w:left="720" w:hanging="720"/>
        <w:jc w:val="left"/>
        <w:rPr>
          <w:noProof/>
          <w:lang w:val="de-AT"/>
        </w:rPr>
      </w:pPr>
      <w:r>
        <w:rPr>
          <w:noProof/>
        </w:rPr>
        <w:t xml:space="preserve">Cooper, C. (01. June 2014). </w:t>
      </w:r>
      <w:r>
        <w:rPr>
          <w:i/>
          <w:iCs/>
          <w:noProof/>
        </w:rPr>
        <w:t>Dead and buried: Microsoft's holy war on open-source software</w:t>
      </w:r>
      <w:r>
        <w:rPr>
          <w:noProof/>
        </w:rPr>
        <w:t xml:space="preserve">. </w:t>
      </w:r>
      <w:r w:rsidRPr="00B97C60">
        <w:rPr>
          <w:noProof/>
          <w:lang w:val="de-AT"/>
        </w:rPr>
        <w:t>Abgerufen am 12. December 2019 von Cnet.com: https://www.cnet.com/news/dead-and-buried-microsofts-holy-war-on-open-source-software/</w:t>
      </w:r>
    </w:p>
    <w:p w14:paraId="529457B5" w14:textId="77777777" w:rsidR="00B97C60" w:rsidRDefault="00B97C60" w:rsidP="00B97C60">
      <w:pPr>
        <w:pStyle w:val="Literaturverzeichnis"/>
        <w:ind w:left="720" w:hanging="720"/>
        <w:jc w:val="left"/>
        <w:rPr>
          <w:noProof/>
        </w:rPr>
      </w:pPr>
      <w:r>
        <w:rPr>
          <w:noProof/>
        </w:rPr>
        <w:t xml:space="preserve">Crooke, D. (n.d.). </w:t>
      </w:r>
      <w:r>
        <w:rPr>
          <w:i/>
          <w:iCs/>
          <w:noProof/>
        </w:rPr>
        <w:t>Open Source vs. Proprietary Software</w:t>
      </w:r>
      <w:r>
        <w:rPr>
          <w:noProof/>
        </w:rPr>
        <w:t>. Retrieved December 12, 2019, from GreenNet: https://www.greennet.org.uk/support/open-source-vs-proprietary-software</w:t>
      </w:r>
    </w:p>
    <w:p w14:paraId="1FF5A7A1" w14:textId="77777777" w:rsidR="00B97C60" w:rsidRDefault="00B97C60" w:rsidP="00B97C60">
      <w:pPr>
        <w:pStyle w:val="Literaturverzeichnis"/>
        <w:ind w:left="720" w:hanging="720"/>
        <w:jc w:val="left"/>
        <w:rPr>
          <w:noProof/>
        </w:rPr>
      </w:pPr>
      <w:r>
        <w:rPr>
          <w:i/>
          <w:iCs/>
          <w:noProof/>
        </w:rPr>
        <w:t>GNU General Public License</w:t>
      </w:r>
      <w:r>
        <w:rPr>
          <w:noProof/>
        </w:rPr>
        <w:t>. (2007, June 29). Retrieved December 12, 2019, from GNU: http://www.gnu.org/licenses/gpl-3.0.en.html</w:t>
      </w:r>
    </w:p>
    <w:p w14:paraId="2E2C7C0B" w14:textId="77777777" w:rsidR="00B97C60" w:rsidRDefault="00B97C60" w:rsidP="00B97C60">
      <w:pPr>
        <w:pStyle w:val="Literaturverzeichnis"/>
        <w:ind w:left="720" w:hanging="720"/>
        <w:jc w:val="left"/>
        <w:rPr>
          <w:noProof/>
        </w:rPr>
      </w:pPr>
      <w:r>
        <w:rPr>
          <w:i/>
          <w:iCs/>
          <w:noProof/>
        </w:rPr>
        <w:lastRenderedPageBreak/>
        <w:t>GNU Lesser General Public License</w:t>
      </w:r>
      <w:r>
        <w:rPr>
          <w:noProof/>
        </w:rPr>
        <w:t>. (2007, June 29). Retrieved December 12, 2019, from GNU: https://www.gnu.org/licenses/lgpl-3.0.html</w:t>
      </w:r>
    </w:p>
    <w:p w14:paraId="7B9F8071" w14:textId="77777777" w:rsidR="00B97C60" w:rsidRDefault="00B97C60" w:rsidP="00B97C60">
      <w:pPr>
        <w:pStyle w:val="Literaturverzeichnis"/>
        <w:ind w:left="720" w:hanging="720"/>
        <w:jc w:val="left"/>
        <w:rPr>
          <w:noProof/>
        </w:rPr>
      </w:pPr>
      <w:r>
        <w:rPr>
          <w:i/>
          <w:iCs/>
          <w:noProof/>
        </w:rPr>
        <w:t>Great Pyramid of Giza</w:t>
      </w:r>
      <w:r>
        <w:rPr>
          <w:noProof/>
        </w:rPr>
        <w:t>. (n.d.). Retrieved November 26, 2019, from Wikipedia: https://en.wikipedia.org/w/index.php?title=Great_Pyramid_of_Giza&amp;oldid=928022047</w:t>
      </w:r>
    </w:p>
    <w:p w14:paraId="310F7613" w14:textId="77777777" w:rsidR="00B97C60" w:rsidRDefault="00B97C60" w:rsidP="00B97C60">
      <w:pPr>
        <w:pStyle w:val="Literaturverzeichnis"/>
        <w:ind w:left="720" w:hanging="720"/>
        <w:jc w:val="left"/>
        <w:rPr>
          <w:noProof/>
        </w:rPr>
      </w:pPr>
      <w:r>
        <w:rPr>
          <w:noProof/>
        </w:rPr>
        <w:t xml:space="preserve">Green, M. (2015, April 2). </w:t>
      </w:r>
      <w:r>
        <w:rPr>
          <w:i/>
          <w:iCs/>
          <w:noProof/>
        </w:rPr>
        <w:t>Truecrypt report</w:t>
      </w:r>
      <w:r>
        <w:rPr>
          <w:noProof/>
        </w:rPr>
        <w:t>. Retrieved December 12, 2019, from A Few Thoughts on Cryptographic Engineering: https://blog.cryptographyengineering.com/2015/04/02/truecrypt-report/</w:t>
      </w:r>
    </w:p>
    <w:p w14:paraId="393176AB" w14:textId="77777777" w:rsidR="00B97C60" w:rsidRDefault="00B97C60" w:rsidP="00B97C60">
      <w:pPr>
        <w:pStyle w:val="Literaturverzeichnis"/>
        <w:ind w:left="720" w:hanging="720"/>
        <w:jc w:val="left"/>
        <w:rPr>
          <w:noProof/>
          <w:lang w:val="de-AT"/>
        </w:rPr>
      </w:pPr>
      <w:r>
        <w:rPr>
          <w:noProof/>
        </w:rPr>
        <w:t xml:space="preserve">Greene, T. C. (02. June 2001). </w:t>
      </w:r>
      <w:r>
        <w:rPr>
          <w:i/>
          <w:iCs/>
          <w:noProof/>
        </w:rPr>
        <w:t>Ballmer: 'Linux is a cancer'</w:t>
      </w:r>
      <w:r>
        <w:rPr>
          <w:noProof/>
        </w:rPr>
        <w:t xml:space="preserve">. </w:t>
      </w:r>
      <w:r w:rsidRPr="00B97C60">
        <w:rPr>
          <w:noProof/>
          <w:lang w:val="de-AT"/>
        </w:rPr>
        <w:t>Abgerufen am 12. December 2019 von The Register: https://www.theregister.co.uk/2001/06/02/ballmer_linux_is_a_cancer/</w:t>
      </w:r>
    </w:p>
    <w:p w14:paraId="39A247B4" w14:textId="77777777" w:rsidR="00B97C60" w:rsidRDefault="00B97C60" w:rsidP="00B97C60">
      <w:pPr>
        <w:pStyle w:val="Literaturverzeichnis"/>
        <w:ind w:left="720" w:hanging="720"/>
        <w:jc w:val="left"/>
        <w:rPr>
          <w:noProof/>
        </w:rPr>
      </w:pPr>
      <w:r>
        <w:rPr>
          <w:noProof/>
        </w:rPr>
        <w:t xml:space="preserve">Hanna, J. (2010, January 11). </w:t>
      </w:r>
      <w:r>
        <w:rPr>
          <w:i/>
          <w:iCs/>
          <w:noProof/>
        </w:rPr>
        <w:t>Mixing Open Source and Proprietary Software Strategies</w:t>
      </w:r>
      <w:r>
        <w:rPr>
          <w:noProof/>
        </w:rPr>
        <w:t>. Retrieved December 12, 2019, from Harvard Business School: https://hbswk.hbs.edu/item/mixing-open-source-and-proprietary-software-strategies</w:t>
      </w:r>
    </w:p>
    <w:p w14:paraId="21A5861B" w14:textId="77777777" w:rsidR="00B97C60" w:rsidRDefault="00B97C60" w:rsidP="00B97C60">
      <w:pPr>
        <w:pStyle w:val="Literaturverzeichnis"/>
        <w:ind w:left="720" w:hanging="720"/>
        <w:jc w:val="left"/>
        <w:rPr>
          <w:noProof/>
        </w:rPr>
      </w:pPr>
      <w:r>
        <w:rPr>
          <w:i/>
          <w:iCs/>
          <w:noProof/>
        </w:rPr>
        <w:t>Heartbleed</w:t>
      </w:r>
      <w:r>
        <w:rPr>
          <w:noProof/>
        </w:rPr>
        <w:t>. (n.d.). Retrieved December 12, 2019, from http://heartbleed.com/</w:t>
      </w:r>
    </w:p>
    <w:p w14:paraId="661678BF" w14:textId="77777777" w:rsidR="00B97C60" w:rsidRDefault="00B97C60" w:rsidP="00B97C60">
      <w:pPr>
        <w:pStyle w:val="Literaturverzeichnis"/>
        <w:ind w:left="720" w:hanging="720"/>
        <w:jc w:val="left"/>
        <w:rPr>
          <w:noProof/>
        </w:rPr>
      </w:pPr>
      <w:r>
        <w:rPr>
          <w:i/>
          <w:iCs/>
          <w:noProof/>
        </w:rPr>
        <w:t>Kerckhoffs's principle</w:t>
      </w:r>
      <w:r>
        <w:rPr>
          <w:noProof/>
        </w:rPr>
        <w:t>. (n.d.). Retrieved December 12, 2019, from Wikipedia: https://en.wikipedia.org/w/index.php?title=Kerckhoffs%27s_principle&amp;oldid=908847409</w:t>
      </w:r>
    </w:p>
    <w:p w14:paraId="07232769" w14:textId="77777777" w:rsidR="00B97C60" w:rsidRDefault="00B97C60" w:rsidP="00B97C60">
      <w:pPr>
        <w:pStyle w:val="Literaturverzeichnis"/>
        <w:ind w:left="720" w:hanging="720"/>
        <w:jc w:val="left"/>
        <w:rPr>
          <w:noProof/>
        </w:rPr>
      </w:pPr>
      <w:r>
        <w:rPr>
          <w:noProof/>
        </w:rPr>
        <w:t xml:space="preserve">Kiuwan. (2019, October 16). </w:t>
      </w:r>
      <w:r>
        <w:rPr>
          <w:i/>
          <w:iCs/>
          <w:noProof/>
        </w:rPr>
        <w:t>Open Source Licenses: A Comparison Of The Most Popular Types</w:t>
      </w:r>
      <w:r>
        <w:rPr>
          <w:noProof/>
        </w:rPr>
        <w:t>. Retrieved December 12, 2019, from kiuwan: https://www.kiuwan.com/blog/comparison-popular-open-source-licenses/</w:t>
      </w:r>
    </w:p>
    <w:p w14:paraId="6AAB8976" w14:textId="77777777" w:rsidR="00B97C60" w:rsidRDefault="00B97C60" w:rsidP="00B97C60">
      <w:pPr>
        <w:pStyle w:val="Literaturverzeichnis"/>
        <w:ind w:left="720" w:hanging="720"/>
        <w:jc w:val="left"/>
        <w:rPr>
          <w:noProof/>
        </w:rPr>
      </w:pPr>
      <w:r>
        <w:rPr>
          <w:noProof/>
        </w:rPr>
        <w:t xml:space="preserve">Koussa, S. (n.d.). </w:t>
      </w:r>
      <w:r>
        <w:rPr>
          <w:i/>
          <w:iCs/>
          <w:noProof/>
        </w:rPr>
        <w:t>13 tools for checking the security risk of open-source dependencies</w:t>
      </w:r>
      <w:r>
        <w:rPr>
          <w:noProof/>
        </w:rPr>
        <w:t>. Retrieved December 12, 2019, from TechBeacon: https://techbeacon.com/app-dev-testing/13-tools-checking-security-risk-open-source-dependencies</w:t>
      </w:r>
    </w:p>
    <w:p w14:paraId="51C5550C" w14:textId="77777777" w:rsidR="00B97C60" w:rsidRDefault="00B97C60" w:rsidP="00B97C60">
      <w:pPr>
        <w:pStyle w:val="Literaturverzeichnis"/>
        <w:ind w:left="720" w:hanging="720"/>
        <w:jc w:val="left"/>
        <w:rPr>
          <w:noProof/>
        </w:rPr>
      </w:pPr>
      <w:r>
        <w:rPr>
          <w:noProof/>
        </w:rPr>
        <w:t>Krazit, T. o. (2019, February 19). Retrieved December 12, 2015, from GeekWire: https://www.geekwire.com/2019/new-licensing-sparked-huge-open-source-debate-database-vendor-redis-labs-raises-60m/</w:t>
      </w:r>
    </w:p>
    <w:p w14:paraId="1A5C9DC1" w14:textId="77777777" w:rsidR="00B97C60" w:rsidRDefault="00B97C60" w:rsidP="00B97C60">
      <w:pPr>
        <w:pStyle w:val="Literaturverzeichnis"/>
        <w:ind w:left="720" w:hanging="720"/>
        <w:jc w:val="left"/>
        <w:rPr>
          <w:noProof/>
        </w:rPr>
      </w:pPr>
      <w:r>
        <w:rPr>
          <w:i/>
          <w:iCs/>
          <w:noProof/>
        </w:rPr>
        <w:t>List of Doom source ports</w:t>
      </w:r>
      <w:r>
        <w:rPr>
          <w:noProof/>
        </w:rPr>
        <w:t>. (n.d.). Retrieved November 15, 2019, from Wikipedia: https://en.wikipedia.org/w/index.php?title=List_of_Doom_source_ports&amp;oldid=926347328</w:t>
      </w:r>
    </w:p>
    <w:p w14:paraId="6E1CBA45" w14:textId="77777777" w:rsidR="00B97C60" w:rsidRDefault="00B97C60" w:rsidP="00B97C60">
      <w:pPr>
        <w:pStyle w:val="Literaturverzeichnis"/>
        <w:ind w:left="720" w:hanging="720"/>
        <w:jc w:val="left"/>
        <w:rPr>
          <w:noProof/>
        </w:rPr>
      </w:pPr>
      <w:r>
        <w:rPr>
          <w:i/>
          <w:iCs/>
          <w:noProof/>
        </w:rPr>
        <w:t>List of formerly proprietary software</w:t>
      </w:r>
      <w:r>
        <w:rPr>
          <w:noProof/>
        </w:rPr>
        <w:t>. (n.d.). Retrieved November 30, 2019, from Wikipedia: https://en.wikipedia.org/w/index.php?title=List_of_formerly_proprietary_software&amp;oldid=928681134</w:t>
      </w:r>
    </w:p>
    <w:p w14:paraId="5F22DC01" w14:textId="77777777" w:rsidR="00B97C60" w:rsidRDefault="00B97C60" w:rsidP="00B97C60">
      <w:pPr>
        <w:pStyle w:val="Literaturverzeichnis"/>
        <w:ind w:left="720" w:hanging="720"/>
        <w:jc w:val="left"/>
        <w:rPr>
          <w:noProof/>
        </w:rPr>
      </w:pPr>
      <w:r>
        <w:rPr>
          <w:i/>
          <w:iCs/>
          <w:noProof/>
        </w:rPr>
        <w:lastRenderedPageBreak/>
        <w:t>Matteremost</w:t>
      </w:r>
      <w:r>
        <w:rPr>
          <w:noProof/>
        </w:rPr>
        <w:t>. (n.d.). Retrieved November 2, 2019, from Wikipedia: https://en.wikipedia.org/w/index.php?title=Mattermost&amp;oldid=924209709</w:t>
      </w:r>
    </w:p>
    <w:p w14:paraId="575F04C7" w14:textId="77777777" w:rsidR="00B97C60" w:rsidRDefault="00B97C60" w:rsidP="00B97C60">
      <w:pPr>
        <w:pStyle w:val="Literaturverzeichnis"/>
        <w:ind w:left="720" w:hanging="720"/>
        <w:jc w:val="left"/>
        <w:rPr>
          <w:noProof/>
        </w:rPr>
      </w:pPr>
      <w:r>
        <w:rPr>
          <w:i/>
          <w:iCs/>
          <w:noProof/>
        </w:rPr>
        <w:t>Microsoft and open source</w:t>
      </w:r>
      <w:r>
        <w:rPr>
          <w:noProof/>
        </w:rPr>
        <w:t>. (n.d.). Retrieved December 12, 2019, from Wikipedia: https://en.wikipedia.org/w/index.php?title=Microsoft_and_open_source&amp;oldid=928747871</w:t>
      </w:r>
    </w:p>
    <w:p w14:paraId="73472E24" w14:textId="77777777" w:rsidR="00B97C60" w:rsidRDefault="00B97C60" w:rsidP="00B97C60">
      <w:pPr>
        <w:pStyle w:val="Literaturverzeichnis"/>
        <w:ind w:left="720" w:hanging="720"/>
        <w:jc w:val="left"/>
        <w:rPr>
          <w:noProof/>
        </w:rPr>
      </w:pPr>
      <w:r>
        <w:rPr>
          <w:i/>
          <w:iCs/>
          <w:noProof/>
        </w:rPr>
        <w:t>Microsoft and open source</w:t>
      </w:r>
      <w:r>
        <w:rPr>
          <w:noProof/>
        </w:rPr>
        <w:t>. (n.d.). Retrieved December 1, 2019, from Wikipedia: https://en.wikipedia.org/w/index.php?title=Microsoft_and_open_source&amp;oldid=928747871</w:t>
      </w:r>
    </w:p>
    <w:p w14:paraId="0CC211D8" w14:textId="77777777" w:rsidR="00B97C60" w:rsidRDefault="00B97C60" w:rsidP="00B97C60">
      <w:pPr>
        <w:pStyle w:val="Literaturverzeichnis"/>
        <w:ind w:left="720" w:hanging="720"/>
        <w:jc w:val="left"/>
        <w:rPr>
          <w:noProof/>
        </w:rPr>
      </w:pPr>
      <w:r>
        <w:rPr>
          <w:i/>
          <w:iCs/>
          <w:noProof/>
        </w:rPr>
        <w:t>Mixed-source software development</w:t>
      </w:r>
      <w:r>
        <w:rPr>
          <w:noProof/>
        </w:rPr>
        <w:t>. (2006, September). Retrieved December 12, 2019, from Ius Mentis: https://www.iusmentis.com/computerprograms/opensourcesoftware/mixedsource/</w:t>
      </w:r>
    </w:p>
    <w:p w14:paraId="0C333B34" w14:textId="77777777" w:rsidR="00B97C60" w:rsidRDefault="00B97C60" w:rsidP="00B97C60">
      <w:pPr>
        <w:pStyle w:val="Literaturverzeichnis"/>
        <w:ind w:left="720" w:hanging="720"/>
        <w:jc w:val="left"/>
        <w:rPr>
          <w:noProof/>
          <w:lang w:val="de-AT"/>
        </w:rPr>
      </w:pPr>
      <w:r>
        <w:rPr>
          <w:noProof/>
        </w:rPr>
        <w:t xml:space="preserve">Moore, S., &amp; Keen, E. (15. August 2018). </w:t>
      </w:r>
      <w:r>
        <w:rPr>
          <w:i/>
          <w:iCs/>
          <w:noProof/>
        </w:rPr>
        <w:t>Gartner Forecasts Worldwide Information Security Spending to Exceed $124 Billion in 2019</w:t>
      </w:r>
      <w:r>
        <w:rPr>
          <w:noProof/>
        </w:rPr>
        <w:t xml:space="preserve">. </w:t>
      </w:r>
      <w:r w:rsidRPr="00B97C60">
        <w:rPr>
          <w:noProof/>
          <w:lang w:val="de-AT"/>
        </w:rPr>
        <w:t>Abgerufen am 12. December 2019 von Gartner: https://www.gartner.com/en/newsroom/press-releases/2018-08-15-gartner-forecasts-worldwide-information-security-spending-to-exceed-124-billion-in-2019</w:t>
      </w:r>
    </w:p>
    <w:p w14:paraId="2472E20E" w14:textId="77777777" w:rsidR="00B97C60" w:rsidRDefault="00B97C60" w:rsidP="00B97C60">
      <w:pPr>
        <w:pStyle w:val="Literaturverzeichnis"/>
        <w:ind w:left="720" w:hanging="720"/>
        <w:jc w:val="left"/>
        <w:rPr>
          <w:noProof/>
        </w:rPr>
      </w:pPr>
      <w:r>
        <w:rPr>
          <w:i/>
          <w:iCs/>
          <w:noProof/>
        </w:rPr>
        <w:t>National security letter</w:t>
      </w:r>
      <w:r>
        <w:rPr>
          <w:noProof/>
        </w:rPr>
        <w:t>. (n.d.). Retrieved October 17, 2019, from Wikipedia: https://en.wikipedia.org/w/index.php?title=National_security_letter&amp;oldid=921648840</w:t>
      </w:r>
    </w:p>
    <w:p w14:paraId="6656F459" w14:textId="77777777" w:rsidR="00B97C60" w:rsidRDefault="00B97C60" w:rsidP="00B97C60">
      <w:pPr>
        <w:pStyle w:val="Literaturverzeichnis"/>
        <w:ind w:left="720" w:hanging="720"/>
        <w:jc w:val="left"/>
        <w:rPr>
          <w:noProof/>
        </w:rPr>
      </w:pPr>
      <w:r>
        <w:rPr>
          <w:i/>
          <w:iCs/>
          <w:noProof/>
        </w:rPr>
        <w:t>Open Source License Debate</w:t>
      </w:r>
      <w:r>
        <w:rPr>
          <w:noProof/>
        </w:rPr>
        <w:t>. (2009, November 16). Retrieved December 12, 2019, from Linux.com: https://www.linux.com/news/open-source-license-debate/</w:t>
      </w:r>
    </w:p>
    <w:p w14:paraId="30E8DC31" w14:textId="77777777" w:rsidR="00B97C60" w:rsidRPr="00B97C60" w:rsidRDefault="00B97C60" w:rsidP="00B97C60">
      <w:pPr>
        <w:pStyle w:val="Literaturverzeichnis"/>
        <w:ind w:left="720" w:hanging="720"/>
        <w:jc w:val="left"/>
        <w:rPr>
          <w:noProof/>
        </w:rPr>
      </w:pPr>
      <w:r>
        <w:rPr>
          <w:noProof/>
        </w:rPr>
        <w:t xml:space="preserve">Open Web Application Security Project. (2013). </w:t>
      </w:r>
      <w:r>
        <w:rPr>
          <w:i/>
          <w:iCs/>
          <w:noProof/>
        </w:rPr>
        <w:t>OWASP Top 10 - 2013</w:t>
      </w:r>
      <w:r>
        <w:rPr>
          <w:noProof/>
        </w:rPr>
        <w:t>. Abgerufen am 12. December 2019 von Open Web Application Security Project: https://storage.googleapis.com/google-code-archive-downloads/v2/code.google.com/owasptop10/OWASP%20Top%2010%20-%202013.pdf</w:t>
      </w:r>
    </w:p>
    <w:p w14:paraId="7053FFD1" w14:textId="77777777" w:rsidR="00B97C60" w:rsidRDefault="00B97C60" w:rsidP="00B97C60">
      <w:pPr>
        <w:pStyle w:val="Literaturverzeichnis"/>
        <w:ind w:left="720" w:hanging="720"/>
        <w:jc w:val="left"/>
        <w:rPr>
          <w:noProof/>
        </w:rPr>
      </w:pPr>
      <w:r>
        <w:rPr>
          <w:i/>
          <w:iCs/>
          <w:noProof/>
        </w:rPr>
        <w:t>Open-source model</w:t>
      </w:r>
      <w:r>
        <w:rPr>
          <w:noProof/>
        </w:rPr>
        <w:t>. (2019, December 4). Retrieved from Wikipedia: https://en.wikipedia.org/w/index.php?title=Open-source_model&amp;oldid=929188777</w:t>
      </w:r>
    </w:p>
    <w:p w14:paraId="6189E1B8" w14:textId="77777777" w:rsidR="00B97C60" w:rsidRDefault="00B97C60" w:rsidP="00B97C60">
      <w:pPr>
        <w:pStyle w:val="Literaturverzeichnis"/>
        <w:ind w:left="720" w:hanging="720"/>
        <w:jc w:val="left"/>
        <w:rPr>
          <w:noProof/>
        </w:rPr>
      </w:pPr>
      <w:r>
        <w:rPr>
          <w:noProof/>
        </w:rPr>
        <w:t xml:space="preserve">Optimus Information Inc. (2015). </w:t>
      </w:r>
      <w:r>
        <w:rPr>
          <w:i/>
          <w:iCs/>
          <w:noProof/>
        </w:rPr>
        <w:t>Open-Source vs. Proprietary Software Pros and Cons.</w:t>
      </w:r>
      <w:r>
        <w:rPr>
          <w:noProof/>
        </w:rPr>
        <w:t xml:space="preserve"> Retrieved from http://www.optimusinfo.com.</w:t>
      </w:r>
    </w:p>
    <w:p w14:paraId="01A54629" w14:textId="77777777" w:rsidR="00B97C60" w:rsidRDefault="00B97C60" w:rsidP="00B97C60">
      <w:pPr>
        <w:pStyle w:val="Literaturverzeichnis"/>
        <w:ind w:left="720" w:hanging="720"/>
        <w:jc w:val="left"/>
        <w:rPr>
          <w:noProof/>
        </w:rPr>
      </w:pPr>
      <w:r>
        <w:rPr>
          <w:i/>
          <w:iCs/>
          <w:noProof/>
        </w:rPr>
        <w:t>OWASP Dependency Check</w:t>
      </w:r>
      <w:r>
        <w:rPr>
          <w:noProof/>
        </w:rPr>
        <w:t>. (n.d.). Retrieved November 12, 2019, from Open Web Application Security Project: https://www.owasp.org/index.php?title=OWASP_Dependency_Check&amp;oldid=256036</w:t>
      </w:r>
    </w:p>
    <w:p w14:paraId="3C813F1A" w14:textId="77777777" w:rsidR="00B97C60" w:rsidRDefault="00B97C60" w:rsidP="00B97C60">
      <w:pPr>
        <w:pStyle w:val="Literaturverzeichnis"/>
        <w:ind w:left="720" w:hanging="720"/>
        <w:jc w:val="left"/>
        <w:rPr>
          <w:noProof/>
        </w:rPr>
      </w:pPr>
      <w:r>
        <w:rPr>
          <w:i/>
          <w:iCs/>
          <w:noProof/>
        </w:rPr>
        <w:lastRenderedPageBreak/>
        <w:t>Proprietary software</w:t>
      </w:r>
      <w:r>
        <w:rPr>
          <w:noProof/>
        </w:rPr>
        <w:t>. (n.d.). Retrieved December 10, 2019, from Wikipedia: https://en.wikipedia.org/w/index.php?title=Proprietary_software&amp;oldid=930170292</w:t>
      </w:r>
    </w:p>
    <w:p w14:paraId="455EA8BB" w14:textId="77777777" w:rsidR="00B97C60" w:rsidRDefault="00B97C60" w:rsidP="00B97C60">
      <w:pPr>
        <w:pStyle w:val="Literaturverzeichnis"/>
        <w:ind w:left="720" w:hanging="720"/>
        <w:jc w:val="left"/>
        <w:rPr>
          <w:noProof/>
          <w:lang w:val="de-AT"/>
        </w:rPr>
      </w:pPr>
      <w:r>
        <w:rPr>
          <w:noProof/>
        </w:rPr>
        <w:t xml:space="preserve">Raymond, E. S. (2000). </w:t>
      </w:r>
      <w:r>
        <w:rPr>
          <w:i/>
          <w:iCs/>
          <w:noProof/>
        </w:rPr>
        <w:t>The Cathedral and the Bazaar</w:t>
      </w:r>
      <w:r>
        <w:rPr>
          <w:noProof/>
        </w:rPr>
        <w:t xml:space="preserve">. </w:t>
      </w:r>
      <w:r w:rsidRPr="00B97C60">
        <w:rPr>
          <w:noProof/>
          <w:lang w:val="de-AT"/>
        </w:rPr>
        <w:t>Abgerufen am 12. December 2019 von http://www.catb.org/~esr/writings/cathedral-bazaar/cathedral-bazaar/ar01s04.html</w:t>
      </w:r>
    </w:p>
    <w:p w14:paraId="5B7BDC88" w14:textId="77777777" w:rsidR="00B97C60" w:rsidRDefault="00B97C60" w:rsidP="00B97C60">
      <w:pPr>
        <w:pStyle w:val="Literaturverzeichnis"/>
        <w:ind w:left="720" w:hanging="720"/>
        <w:jc w:val="left"/>
        <w:rPr>
          <w:noProof/>
        </w:rPr>
      </w:pPr>
      <w:r>
        <w:rPr>
          <w:noProof/>
        </w:rPr>
        <w:t>Santos, J. C., Tarrit, K., &amp; Mirakhorli, M. (n.d.). A Catalog of Security Architecture Weaknesses. (R. I. Technology, Ed.) USA. Retrieved December 12, 2019, from https://design.se.rit.edu/papers/cawe-paper.pdf</w:t>
      </w:r>
    </w:p>
    <w:p w14:paraId="39C83C00" w14:textId="77777777" w:rsidR="00B97C60" w:rsidRDefault="00B97C60" w:rsidP="00B97C60">
      <w:pPr>
        <w:pStyle w:val="Literaturverzeichnis"/>
        <w:ind w:left="720" w:hanging="720"/>
        <w:jc w:val="left"/>
        <w:rPr>
          <w:noProof/>
        </w:rPr>
      </w:pPr>
      <w:r>
        <w:rPr>
          <w:i/>
          <w:iCs/>
          <w:noProof/>
        </w:rPr>
        <w:t>Secure by design</w:t>
      </w:r>
      <w:r>
        <w:rPr>
          <w:noProof/>
        </w:rPr>
        <w:t>. (n.d.). Retrieved October 29, 2019, from Wikipedia: https://en.wikipedia.org/w/index.php?title=Secure_by_design&amp;oldid=923585546</w:t>
      </w:r>
    </w:p>
    <w:p w14:paraId="51B2A9BC" w14:textId="77777777" w:rsidR="00B97C60" w:rsidRDefault="00B97C60" w:rsidP="00B97C60">
      <w:pPr>
        <w:pStyle w:val="Literaturverzeichnis"/>
        <w:ind w:left="720" w:hanging="720"/>
        <w:jc w:val="left"/>
        <w:rPr>
          <w:noProof/>
        </w:rPr>
      </w:pPr>
      <w:r>
        <w:rPr>
          <w:i/>
          <w:iCs/>
          <w:noProof/>
        </w:rPr>
        <w:t>Security By Design</w:t>
      </w:r>
      <w:r>
        <w:rPr>
          <w:noProof/>
        </w:rPr>
        <w:t>. (n.d.). Retrieved December 12, 2019, from Security By Design: https://www.sbd.us/</w:t>
      </w:r>
    </w:p>
    <w:p w14:paraId="4E26740D" w14:textId="77777777" w:rsidR="00B97C60" w:rsidRDefault="00B97C60" w:rsidP="00B97C60">
      <w:pPr>
        <w:pStyle w:val="Literaturverzeichnis"/>
        <w:ind w:left="720" w:hanging="720"/>
        <w:jc w:val="left"/>
        <w:rPr>
          <w:noProof/>
        </w:rPr>
      </w:pPr>
      <w:r>
        <w:rPr>
          <w:i/>
          <w:iCs/>
          <w:noProof/>
        </w:rPr>
        <w:t>Security by Design Principles</w:t>
      </w:r>
      <w:r>
        <w:rPr>
          <w:noProof/>
        </w:rPr>
        <w:t>. (n.d.). Retrieved December 12, 2019, from The Open Web Application Security Project: https://www.owasp.org/index.php?title=Security_by_Design_Principles&amp;oldid=220008</w:t>
      </w:r>
    </w:p>
    <w:p w14:paraId="343EFFFF" w14:textId="77777777" w:rsidR="00B97C60" w:rsidRDefault="00B97C60" w:rsidP="00B97C60">
      <w:pPr>
        <w:pStyle w:val="Literaturverzeichnis"/>
        <w:ind w:left="720" w:hanging="720"/>
        <w:jc w:val="left"/>
        <w:rPr>
          <w:noProof/>
        </w:rPr>
      </w:pPr>
      <w:r>
        <w:rPr>
          <w:i/>
          <w:iCs/>
          <w:noProof/>
        </w:rPr>
        <w:t>Security through obscurity</w:t>
      </w:r>
      <w:r>
        <w:rPr>
          <w:noProof/>
        </w:rPr>
        <w:t>. (n.d.). Retrieved December 12, 2019, from Wikipedia: https://en.wikipedia.org/w/index.php?title=Security_through_obscurity&amp;oldid=914565408</w:t>
      </w:r>
    </w:p>
    <w:p w14:paraId="6FEFBB57" w14:textId="77777777" w:rsidR="00B97C60" w:rsidRDefault="00B97C60" w:rsidP="00B97C60">
      <w:pPr>
        <w:pStyle w:val="Literaturverzeichnis"/>
        <w:ind w:left="720" w:hanging="720"/>
        <w:jc w:val="left"/>
        <w:rPr>
          <w:noProof/>
        </w:rPr>
      </w:pPr>
      <w:r>
        <w:rPr>
          <w:i/>
          <w:iCs/>
          <w:noProof/>
        </w:rPr>
        <w:t>Shellshock (software bug)</w:t>
      </w:r>
      <w:r>
        <w:rPr>
          <w:noProof/>
        </w:rPr>
        <w:t>. (n.d.). Retrieved November 17, 2019, from Wikipedia: https://en.wikipedia.org/w/index.php?title=Shellshock_(software_bug)&amp;oldid=926595608</w:t>
      </w:r>
    </w:p>
    <w:p w14:paraId="5AF2F369" w14:textId="77777777" w:rsidR="00B97C60" w:rsidRPr="00B97C60" w:rsidRDefault="00B97C60" w:rsidP="00B97C60">
      <w:pPr>
        <w:pStyle w:val="Literaturverzeichnis"/>
        <w:ind w:left="720" w:hanging="720"/>
        <w:jc w:val="left"/>
        <w:rPr>
          <w:noProof/>
        </w:rPr>
      </w:pPr>
      <w:r>
        <w:rPr>
          <w:noProof/>
        </w:rPr>
        <w:t xml:space="preserve">Silverthorne, S. (06. June 2005). </w:t>
      </w:r>
      <w:r>
        <w:rPr>
          <w:i/>
          <w:iCs/>
          <w:noProof/>
        </w:rPr>
        <w:t>Microsoft vs. Open Source: Who Will Win?</w:t>
      </w:r>
      <w:r>
        <w:rPr>
          <w:noProof/>
        </w:rPr>
        <w:t xml:space="preserve"> Abgerufen am 12. December 2019 von Harvard Business Review: https://hbswk.hbs.edu/item/microsoft-vs-open-source-who-will-win</w:t>
      </w:r>
    </w:p>
    <w:p w14:paraId="3570F842" w14:textId="77777777" w:rsidR="00B97C60" w:rsidRDefault="00B97C60" w:rsidP="00B97C60">
      <w:pPr>
        <w:pStyle w:val="Literaturverzeichnis"/>
        <w:ind w:left="720" w:hanging="720"/>
        <w:jc w:val="left"/>
        <w:rPr>
          <w:noProof/>
        </w:rPr>
      </w:pPr>
      <w:r>
        <w:rPr>
          <w:noProof/>
        </w:rPr>
        <w:t xml:space="preserve">Stallman, R. (n.d.). </w:t>
      </w:r>
      <w:r>
        <w:rPr>
          <w:i/>
          <w:iCs/>
          <w:noProof/>
        </w:rPr>
        <w:t>Why Open Source misses the point of Free Software</w:t>
      </w:r>
      <w:r>
        <w:rPr>
          <w:noProof/>
        </w:rPr>
        <w:t>. Retrieved 12 12, 2019, from GNU: https://www.gnu.org/philosophy/open-source-misses-the-point.en.html</w:t>
      </w:r>
    </w:p>
    <w:p w14:paraId="49F0D225" w14:textId="77777777" w:rsidR="00B97C60" w:rsidRDefault="00B97C60" w:rsidP="00B97C60">
      <w:pPr>
        <w:pStyle w:val="Literaturverzeichnis"/>
        <w:ind w:left="720" w:hanging="720"/>
        <w:jc w:val="left"/>
        <w:rPr>
          <w:noProof/>
        </w:rPr>
      </w:pPr>
      <w:r>
        <w:rPr>
          <w:noProof/>
        </w:rPr>
        <w:t xml:space="preserve">Steele, O. (n.d.). </w:t>
      </w:r>
      <w:r>
        <w:rPr>
          <w:i/>
          <w:iCs/>
          <w:noProof/>
        </w:rPr>
        <w:t>Laszlo Presentation Server</w:t>
      </w:r>
      <w:r>
        <w:rPr>
          <w:noProof/>
        </w:rPr>
        <w:t>. Retrieved December 12, 2019, from Oliver Steele: https://osteele.com/products#/laszlo/</w:t>
      </w:r>
    </w:p>
    <w:p w14:paraId="36BAAAEF" w14:textId="77777777" w:rsidR="00B97C60" w:rsidRDefault="00B97C60" w:rsidP="00B97C60">
      <w:pPr>
        <w:pStyle w:val="Literaturverzeichnis"/>
        <w:ind w:left="720" w:hanging="720"/>
        <w:jc w:val="left"/>
        <w:rPr>
          <w:noProof/>
        </w:rPr>
      </w:pPr>
      <w:r>
        <w:rPr>
          <w:noProof/>
        </w:rPr>
        <w:t xml:space="preserve">Strom, D. (2017, December 14). </w:t>
      </w:r>
      <w:r>
        <w:rPr>
          <w:i/>
          <w:iCs/>
          <w:noProof/>
        </w:rPr>
        <w:t>The changing perception of open source in enterprise IT</w:t>
      </w:r>
      <w:r>
        <w:rPr>
          <w:noProof/>
        </w:rPr>
        <w:t>. Retrieved December 12, 2019, from Hewlett Packard Enterprise: https://www.hpe.com/us/en/insights/articles/the-changing-perception-of-open-source-in-enterprise-it-1712.html</w:t>
      </w:r>
    </w:p>
    <w:p w14:paraId="323C7655" w14:textId="77777777" w:rsidR="00B97C60" w:rsidRDefault="00B97C60" w:rsidP="00B97C60">
      <w:pPr>
        <w:pStyle w:val="Literaturverzeichnis"/>
        <w:ind w:left="720" w:hanging="720"/>
        <w:jc w:val="left"/>
        <w:rPr>
          <w:noProof/>
        </w:rPr>
      </w:pPr>
      <w:r>
        <w:rPr>
          <w:noProof/>
        </w:rPr>
        <w:lastRenderedPageBreak/>
        <w:t xml:space="preserve">Stross, R. (2006, December 17). </w:t>
      </w:r>
      <w:r>
        <w:rPr>
          <w:i/>
          <w:iCs/>
          <w:noProof/>
        </w:rPr>
        <w:t>Theater of the Absurd at the T.S.A.</w:t>
      </w:r>
      <w:r>
        <w:rPr>
          <w:noProof/>
        </w:rPr>
        <w:t xml:space="preserve"> Retrieved December 12, 2019, from The New York Times: https://www.nytimes.com/2006/12/17/business/yourmoney/17digi.html</w:t>
      </w:r>
    </w:p>
    <w:p w14:paraId="549456BF" w14:textId="77777777" w:rsidR="00B97C60" w:rsidRDefault="00B97C60" w:rsidP="00B97C60">
      <w:pPr>
        <w:pStyle w:val="Literaturverzeichnis"/>
        <w:ind w:left="720" w:hanging="720"/>
        <w:jc w:val="left"/>
        <w:rPr>
          <w:noProof/>
        </w:rPr>
      </w:pPr>
      <w:r>
        <w:rPr>
          <w:i/>
          <w:iCs/>
          <w:noProof/>
        </w:rPr>
        <w:t>TensorFlow</w:t>
      </w:r>
      <w:r>
        <w:rPr>
          <w:noProof/>
        </w:rPr>
        <w:t>. (n.d.). Retrieved November 25, 2019, from Wikipdeia: https://en.wikipedia.org/w/index.php?title=TensorFlow&amp;oldid=927866836</w:t>
      </w:r>
    </w:p>
    <w:p w14:paraId="59D0BC3F" w14:textId="77777777" w:rsidR="00B97C60" w:rsidRDefault="00B97C60" w:rsidP="00B97C60">
      <w:pPr>
        <w:pStyle w:val="Literaturverzeichnis"/>
        <w:ind w:left="720" w:hanging="720"/>
        <w:jc w:val="left"/>
        <w:rPr>
          <w:noProof/>
        </w:rPr>
      </w:pPr>
      <w:r>
        <w:rPr>
          <w:i/>
          <w:iCs/>
          <w:noProof/>
        </w:rPr>
        <w:t>The Open Source Definition</w:t>
      </w:r>
      <w:r>
        <w:rPr>
          <w:noProof/>
        </w:rPr>
        <w:t>. (2007, March 22). Retrieved December 12, 2019, from Open Source Initiative: https://opensource.org/osd</w:t>
      </w:r>
    </w:p>
    <w:p w14:paraId="37D29514" w14:textId="77777777" w:rsidR="00B97C60" w:rsidRDefault="00B97C60" w:rsidP="00B97C60">
      <w:pPr>
        <w:pStyle w:val="Literaturverzeichnis"/>
        <w:ind w:left="720" w:hanging="720"/>
        <w:jc w:val="left"/>
        <w:rPr>
          <w:noProof/>
        </w:rPr>
      </w:pPr>
      <w:r>
        <w:rPr>
          <w:i/>
          <w:iCs/>
          <w:noProof/>
        </w:rPr>
        <w:t>ThoughtWorks</w:t>
      </w:r>
      <w:r>
        <w:rPr>
          <w:noProof/>
        </w:rPr>
        <w:t>. (n.d.). Retrieved November 26, 2019, from Wikipedia: https://en.wikipedia.org/w/index.php?title=ThoughtWorks&amp;oldid=928073331</w:t>
      </w:r>
    </w:p>
    <w:p w14:paraId="24ADF217" w14:textId="77777777" w:rsidR="00B97C60" w:rsidRDefault="00B97C60" w:rsidP="00B97C60">
      <w:pPr>
        <w:pStyle w:val="Literaturverzeichnis"/>
        <w:ind w:left="720" w:hanging="720"/>
        <w:jc w:val="left"/>
        <w:rPr>
          <w:noProof/>
        </w:rPr>
      </w:pPr>
      <w:r>
        <w:rPr>
          <w:i/>
          <w:iCs/>
          <w:noProof/>
        </w:rPr>
        <w:t>True Goodbye: ‘Using TrueCrypt Is Not Secure’</w:t>
      </w:r>
      <w:r>
        <w:rPr>
          <w:noProof/>
        </w:rPr>
        <w:t>. (2014, May 29). Retrieved December 12, 2019, from Krebson Security: https://krebsonsecurity.com/2014/05/true-goodbye-using-truecrypt-is-not-secure/comment-page-2/</w:t>
      </w:r>
    </w:p>
    <w:p w14:paraId="402D1D52" w14:textId="77777777" w:rsidR="00B97C60" w:rsidRDefault="00B97C60" w:rsidP="00B97C60">
      <w:pPr>
        <w:pStyle w:val="Literaturverzeichnis"/>
        <w:ind w:left="720" w:hanging="720"/>
        <w:jc w:val="left"/>
        <w:rPr>
          <w:noProof/>
        </w:rPr>
      </w:pPr>
      <w:r>
        <w:rPr>
          <w:i/>
          <w:iCs/>
          <w:noProof/>
        </w:rPr>
        <w:t>TrueCrypt</w:t>
      </w:r>
      <w:r>
        <w:rPr>
          <w:noProof/>
        </w:rPr>
        <w:t>. (n.d.). Retrieved November 18, 2019, from Wikipedia: https://en.wikipedia.org/w/index.php?title=TrueCrypt&amp;oldid=926749607</w:t>
      </w:r>
    </w:p>
    <w:p w14:paraId="1DCA98C6" w14:textId="77777777" w:rsidR="00B97C60" w:rsidRDefault="00B97C60" w:rsidP="00B97C60">
      <w:pPr>
        <w:pStyle w:val="Literaturverzeichnis"/>
        <w:ind w:left="720" w:hanging="720"/>
        <w:jc w:val="left"/>
        <w:rPr>
          <w:noProof/>
        </w:rPr>
      </w:pPr>
      <w:r>
        <w:rPr>
          <w:noProof/>
        </w:rPr>
        <w:t xml:space="preserve">Tung, L. (2016, March 11). </w:t>
      </w:r>
      <w:r>
        <w:rPr>
          <w:i/>
          <w:iCs/>
          <w:noProof/>
        </w:rPr>
        <w:t>Ballmer: I may have called Linux a cancer but now I love it</w:t>
      </w:r>
      <w:r>
        <w:rPr>
          <w:noProof/>
        </w:rPr>
        <w:t>. Retrieved December 12, 2019, from ZDNet: https://www.zdnet.com/article/ballmer-i-may-have-called-linux-a-cancer-but-now-i-love-it/</w:t>
      </w:r>
    </w:p>
    <w:p w14:paraId="0053B070" w14:textId="77777777" w:rsidR="00B97C60" w:rsidRDefault="00B97C60" w:rsidP="00B97C60">
      <w:pPr>
        <w:pStyle w:val="Literaturverzeichnis"/>
        <w:ind w:left="720" w:hanging="720"/>
        <w:jc w:val="left"/>
        <w:rPr>
          <w:noProof/>
        </w:rPr>
      </w:pPr>
      <w:r>
        <w:rPr>
          <w:i/>
          <w:iCs/>
          <w:noProof/>
        </w:rPr>
        <w:t>Usage of web servers</w:t>
      </w:r>
      <w:r>
        <w:rPr>
          <w:noProof/>
        </w:rPr>
        <w:t>. (n.d.). Retrieved December 12, 2019, from W3Techs: https://w3techs.com/technologies/overview/web_server</w:t>
      </w:r>
    </w:p>
    <w:p w14:paraId="25A45743" w14:textId="77777777" w:rsidR="00B97C60" w:rsidRDefault="00B97C60" w:rsidP="00B97C60">
      <w:pPr>
        <w:pStyle w:val="Literaturverzeichnis"/>
        <w:ind w:left="720" w:hanging="720"/>
        <w:jc w:val="left"/>
        <w:rPr>
          <w:noProof/>
        </w:rPr>
      </w:pPr>
      <w:r>
        <w:rPr>
          <w:noProof/>
        </w:rPr>
        <w:t xml:space="preserve">Van Delft, M. (2019, August 4). </w:t>
      </w:r>
      <w:r>
        <w:rPr>
          <w:i/>
          <w:iCs/>
          <w:noProof/>
        </w:rPr>
        <w:t>Kerckhoffs's principle</w:t>
      </w:r>
      <w:r>
        <w:rPr>
          <w:noProof/>
        </w:rPr>
        <w:t>. Retrieved December 12, 2019, from Exotic Security: https://xo.tc/kerckhoffss-principle.html</w:t>
      </w:r>
    </w:p>
    <w:p w14:paraId="2CB45D04" w14:textId="77777777" w:rsidR="00B97C60" w:rsidRDefault="00B97C60" w:rsidP="00B97C60">
      <w:pPr>
        <w:pStyle w:val="Literaturverzeichnis"/>
        <w:ind w:left="720" w:hanging="720"/>
        <w:jc w:val="left"/>
        <w:rPr>
          <w:noProof/>
        </w:rPr>
      </w:pPr>
      <w:r>
        <w:rPr>
          <w:noProof/>
        </w:rPr>
        <w:t xml:space="preserve">Veracode Inc. (n.d.). </w:t>
      </w:r>
      <w:r>
        <w:rPr>
          <w:i/>
          <w:iCs/>
          <w:noProof/>
        </w:rPr>
        <w:t>Software Composition Analysis</w:t>
      </w:r>
      <w:r>
        <w:rPr>
          <w:noProof/>
        </w:rPr>
        <w:t>. Retrieved December 12, 2019, from Veracode: https://www.veracode.com/products/software-composition-analysis</w:t>
      </w:r>
    </w:p>
    <w:p w14:paraId="1E6122BE" w14:textId="77777777" w:rsidR="00B97C60" w:rsidRDefault="00B97C60" w:rsidP="00B97C60">
      <w:pPr>
        <w:pStyle w:val="Literaturverzeichnis"/>
        <w:ind w:left="720" w:hanging="720"/>
        <w:jc w:val="left"/>
        <w:rPr>
          <w:noProof/>
        </w:rPr>
      </w:pPr>
      <w:r>
        <w:rPr>
          <w:i/>
          <w:iCs/>
          <w:noProof/>
        </w:rPr>
        <w:t>What are the most important open source licenses, and what type of license are they?</w:t>
      </w:r>
      <w:r>
        <w:rPr>
          <w:noProof/>
        </w:rPr>
        <w:t xml:space="preserve"> (n.d.). Retrieved December 12, 2019, from Institute for Legal Questions on Free and Open Source Software: https://ifross.org/en/what-are-most-important-open-source-licenses-and-what-type-license-are-they</w:t>
      </w:r>
    </w:p>
    <w:p w14:paraId="0F7EA705" w14:textId="77777777" w:rsidR="00B97C60" w:rsidRDefault="00B97C60" w:rsidP="00B97C60">
      <w:pPr>
        <w:pStyle w:val="Literaturverzeichnis"/>
        <w:ind w:left="720" w:hanging="720"/>
        <w:jc w:val="left"/>
        <w:rPr>
          <w:noProof/>
        </w:rPr>
      </w:pPr>
      <w:r>
        <w:rPr>
          <w:i/>
          <w:iCs/>
          <w:noProof/>
        </w:rPr>
        <w:t>What is Copyleft?</w:t>
      </w:r>
      <w:r>
        <w:rPr>
          <w:noProof/>
        </w:rPr>
        <w:t xml:space="preserve"> (n.d.). Retrieved December 12, 2019, from GNU: https://www.gnu.org/licenses/copyleft.en.html</w:t>
      </w:r>
    </w:p>
    <w:p w14:paraId="08DA360C" w14:textId="77777777" w:rsidR="00B97C60" w:rsidRDefault="00B97C60" w:rsidP="00B97C60">
      <w:pPr>
        <w:pStyle w:val="Literaturverzeichnis"/>
        <w:ind w:left="720" w:hanging="720"/>
        <w:jc w:val="left"/>
        <w:rPr>
          <w:noProof/>
        </w:rPr>
      </w:pPr>
      <w:r>
        <w:rPr>
          <w:noProof/>
        </w:rPr>
        <w:t xml:space="preserve">Wikipedia. (n.d.). </w:t>
      </w:r>
      <w:r>
        <w:rPr>
          <w:i/>
          <w:iCs/>
          <w:noProof/>
        </w:rPr>
        <w:t>Comparison of free and open-source software licenses</w:t>
      </w:r>
      <w:r>
        <w:rPr>
          <w:noProof/>
        </w:rPr>
        <w:t>. Retrieved December 12, 2019, from https://en.wikipedia.org/w/index.php?title=Comparison_of_free_and_open-source_software_licenses&amp;oldid=928326086</w:t>
      </w:r>
    </w:p>
    <w:p w14:paraId="36582BEC" w14:textId="77777777" w:rsidR="00B97C60" w:rsidRDefault="00B97C60" w:rsidP="00B97C60">
      <w:pPr>
        <w:pStyle w:val="Literaturverzeichnis"/>
        <w:ind w:left="720" w:hanging="720"/>
        <w:jc w:val="left"/>
        <w:rPr>
          <w:noProof/>
        </w:rPr>
      </w:pPr>
      <w:r>
        <w:rPr>
          <w:i/>
          <w:iCs/>
          <w:noProof/>
        </w:rPr>
        <w:lastRenderedPageBreak/>
        <w:t>Wired Equivalent Privacy</w:t>
      </w:r>
      <w:r>
        <w:rPr>
          <w:noProof/>
        </w:rPr>
        <w:t>. (n.d.). Retrieved November 25, 2019, from Wikipedia: https://en.wikipedia.org/w/index.php?title=Wired_Equivalent_Privacy&amp;oldid=927918317</w:t>
      </w:r>
    </w:p>
    <w:p w14:paraId="6F99D419" w14:textId="77777777" w:rsidR="00B97C60" w:rsidRDefault="00B97C60" w:rsidP="00B97C60">
      <w:pPr>
        <w:pStyle w:val="Literaturverzeichnis"/>
        <w:ind w:left="720" w:hanging="720"/>
        <w:jc w:val="left"/>
        <w:rPr>
          <w:noProof/>
        </w:rPr>
      </w:pPr>
      <w:r>
        <w:rPr>
          <w:i/>
          <w:iCs/>
          <w:noProof/>
        </w:rPr>
        <w:t>WPA2</w:t>
      </w:r>
      <w:r>
        <w:rPr>
          <w:noProof/>
        </w:rPr>
        <w:t>. (n.d.). Retrieved November 30, 2019, from Wikipedia: https://de.wikipedia.org/w/index.php?title=WPA2&amp;oldid=194518394</w:t>
      </w:r>
    </w:p>
    <w:p w14:paraId="33A9747E" w14:textId="55E0CAC1" w:rsidR="00D90A32" w:rsidRPr="00D90A32" w:rsidRDefault="00D90A32" w:rsidP="00B97C60">
      <w:pPr>
        <w:jc w:val="left"/>
        <w:rPr>
          <w:lang w:val="de-AT"/>
        </w:rPr>
      </w:pPr>
      <w:r>
        <w:fldChar w:fldCharType="end"/>
      </w:r>
    </w:p>
    <w:sectPr w:rsidR="00D90A32" w:rsidRPr="00D90A32" w:rsidSect="005F1592">
      <w:footerReference w:type="default" r:id="rId13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B1A6D" w14:textId="77777777" w:rsidR="00543926" w:rsidRDefault="00543926" w:rsidP="00482BC0">
      <w:pPr>
        <w:spacing w:after="0" w:line="240" w:lineRule="auto"/>
      </w:pPr>
      <w:r>
        <w:separator/>
      </w:r>
    </w:p>
  </w:endnote>
  <w:endnote w:type="continuationSeparator" w:id="0">
    <w:p w14:paraId="0015AEA4" w14:textId="77777777" w:rsidR="00543926" w:rsidRDefault="00543926" w:rsidP="00482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5909634"/>
      <w:docPartObj>
        <w:docPartGallery w:val="Page Numbers (Bottom of Page)"/>
        <w:docPartUnique/>
      </w:docPartObj>
    </w:sdtPr>
    <w:sdtEndPr/>
    <w:sdtContent>
      <w:p w14:paraId="04562BEA" w14:textId="6031CEA7" w:rsidR="00302281" w:rsidRDefault="00302281">
        <w:pPr>
          <w:pStyle w:val="Fuzeile"/>
        </w:pPr>
        <w:r>
          <w:rPr>
            <w:noProof/>
          </w:rPr>
          <mc:AlternateContent>
            <mc:Choice Requires="wps">
              <w:drawing>
                <wp:anchor distT="0" distB="0" distL="114300" distR="114300" simplePos="0" relativeHeight="251659264" behindDoc="0" locked="0" layoutInCell="1" allowOverlap="1" wp14:anchorId="225F212E" wp14:editId="5E98DCDD">
                  <wp:simplePos x="0" y="0"/>
                  <wp:positionH relativeFrom="rightMargin">
                    <wp:align>center</wp:align>
                  </wp:positionH>
                  <wp:positionV relativeFrom="bottomMargin">
                    <wp:align>center</wp:align>
                  </wp:positionV>
                  <wp:extent cx="565785" cy="191770"/>
                  <wp:effectExtent l="0" t="0" r="0" b="0"/>
                  <wp:wrapNone/>
                  <wp:docPr id="326" name="Rechteck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688B5C8" w14:textId="77777777" w:rsidR="00302281" w:rsidRDefault="00302281">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Pr>
                                  <w:color w:val="ED7D31" w:themeColor="accent2"/>
                                  <w:lang w:val="de-DE"/>
                                </w:rPr>
                                <w:t>2</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25F212E" id="Rechteck 326" o:spid="_x0000_s103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" filled="f" fillcolor="#c0504d" stroked="f" strokecolor="#5c83b4" strokeweight="2.25pt">
                  <v:textbox inset=",0,,0">
                    <w:txbxContent>
                      <w:p w14:paraId="3688B5C8" w14:textId="77777777" w:rsidR="00302281" w:rsidRDefault="00302281">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Pr>
                            <w:color w:val="ED7D31" w:themeColor="accent2"/>
                            <w:lang w:val="de-DE"/>
                          </w:rPr>
                          <w:t>2</w:t>
                        </w:r>
                        <w:r>
                          <w:rPr>
                            <w:color w:val="ED7D31"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360E5" w14:textId="77777777" w:rsidR="00543926" w:rsidRDefault="00543926" w:rsidP="00482BC0">
      <w:pPr>
        <w:spacing w:after="0" w:line="240" w:lineRule="auto"/>
      </w:pPr>
      <w:r>
        <w:separator/>
      </w:r>
    </w:p>
  </w:footnote>
  <w:footnote w:type="continuationSeparator" w:id="0">
    <w:p w14:paraId="57601319" w14:textId="77777777" w:rsidR="00543926" w:rsidRDefault="00543926" w:rsidP="00482BC0">
      <w:pPr>
        <w:spacing w:after="0" w:line="240" w:lineRule="auto"/>
      </w:pPr>
      <w:r>
        <w:continuationSeparator/>
      </w:r>
    </w:p>
  </w:footnote>
  <w:footnote w:id="1">
    <w:p w14:paraId="47B82C3C" w14:textId="3550E2A3" w:rsidR="00302281" w:rsidRPr="006A5678" w:rsidRDefault="00302281">
      <w:pPr>
        <w:pStyle w:val="Funotentext"/>
      </w:pPr>
      <w:r>
        <w:rPr>
          <w:rStyle w:val="Funotenzeichen"/>
        </w:rPr>
        <w:footnoteRef/>
      </w:r>
      <w:r w:rsidRPr="006A5678">
        <w:t xml:space="preserve"> </w:t>
      </w:r>
      <w:sdt>
        <w:sdtPr>
          <w:id w:val="1339116633"/>
          <w:citation/>
        </w:sdtPr>
        <w:sdtEndPr/>
        <w:sdtContent>
          <w:r>
            <w:fldChar w:fldCharType="begin"/>
          </w:r>
          <w:r w:rsidRPr="00D90A32">
            <w:instrText xml:space="preserve"> CITATION Opt15 \l 3079 </w:instrText>
          </w:r>
          <w:r>
            <w:fldChar w:fldCharType="separate"/>
          </w:r>
          <w:r w:rsidRPr="00D90A32">
            <w:rPr>
              <w:noProof/>
            </w:rPr>
            <w:t xml:space="preserve"> </w:t>
          </w:r>
          <w:r w:rsidRPr="006A5678">
            <w:rPr>
              <w:noProof/>
            </w:rPr>
            <w:t>(Optimus Information Inc., 2015)</w:t>
          </w:r>
          <w:r>
            <w:fldChar w:fldCharType="end"/>
          </w:r>
        </w:sdtContent>
      </w:sdt>
    </w:p>
  </w:footnote>
  <w:footnote w:id="2">
    <w:p w14:paraId="58C66BBF" w14:textId="197DAD38" w:rsidR="00302281" w:rsidRPr="006A5678" w:rsidRDefault="00302281">
      <w:pPr>
        <w:pStyle w:val="Funotentext"/>
      </w:pPr>
      <w:r>
        <w:rPr>
          <w:rStyle w:val="Funotenzeichen"/>
        </w:rPr>
        <w:footnoteRef/>
      </w:r>
      <w:r w:rsidRPr="006A5678">
        <w:t xml:space="preserve"> </w:t>
      </w:r>
      <w:sdt>
        <w:sdtPr>
          <w:id w:val="-176586665"/>
          <w:citation/>
        </w:sdtPr>
        <w:sdtEndPr/>
        <w:sdtContent>
          <w:r>
            <w:fldChar w:fldCharType="begin"/>
          </w:r>
          <w:r w:rsidRPr="006A5678">
            <w:instrText xml:space="preserve">CITATION Wik19 \l 3079 </w:instrText>
          </w:r>
          <w:r>
            <w:fldChar w:fldCharType="separate"/>
          </w:r>
          <w:r w:rsidRPr="006A5678">
            <w:rPr>
              <w:noProof/>
            </w:rPr>
            <w:t>(Open-source model, 2019)</w:t>
          </w:r>
          <w:r>
            <w:fldChar w:fldCharType="end"/>
          </w:r>
        </w:sdtContent>
      </w:sdt>
    </w:p>
  </w:footnote>
  <w:footnote w:id="3">
    <w:p w14:paraId="2975ECCD" w14:textId="351191AF" w:rsidR="00302281" w:rsidRPr="006A5678" w:rsidRDefault="00302281">
      <w:pPr>
        <w:pStyle w:val="Funotentext"/>
      </w:pPr>
      <w:r>
        <w:rPr>
          <w:rStyle w:val="Funotenzeichen"/>
        </w:rPr>
        <w:footnoteRef/>
      </w:r>
      <w:r w:rsidRPr="006A5678">
        <w:t xml:space="preserve"> </w:t>
      </w:r>
      <w:sdt>
        <w:sdtPr>
          <w:id w:val="-397048814"/>
          <w:citation/>
        </w:sdtPr>
        <w:sdtEndPr/>
        <w:sdtContent>
          <w:r>
            <w:fldChar w:fldCharType="begin"/>
          </w:r>
          <w:r w:rsidRPr="006A5678">
            <w:instrText xml:space="preserve">CITATION Sta19 \l 3079 </w:instrText>
          </w:r>
          <w:r>
            <w:fldChar w:fldCharType="separate"/>
          </w:r>
          <w:r w:rsidRPr="006A5678">
            <w:rPr>
              <w:noProof/>
            </w:rPr>
            <w:t>(Stallman, n.d.)</w:t>
          </w:r>
          <w:r>
            <w:fldChar w:fldCharType="end"/>
          </w:r>
        </w:sdtContent>
      </w:sdt>
    </w:p>
  </w:footnote>
  <w:footnote w:id="4">
    <w:p w14:paraId="5B02D5B0" w14:textId="40D33B7B" w:rsidR="00302281" w:rsidRPr="006A5678" w:rsidRDefault="00302281">
      <w:pPr>
        <w:pStyle w:val="Funotentext"/>
      </w:pPr>
      <w:r>
        <w:rPr>
          <w:rStyle w:val="Funotenzeichen"/>
        </w:rPr>
        <w:footnoteRef/>
      </w:r>
      <w:r w:rsidRPr="006A5678">
        <w:t xml:space="preserve"> </w:t>
      </w:r>
      <w:sdt>
        <w:sdtPr>
          <w:id w:val="-1369377007"/>
          <w:citation/>
        </w:sdtPr>
        <w:sdtEndPr/>
        <w:sdtContent>
          <w:r>
            <w:fldChar w:fldCharType="begin"/>
          </w:r>
          <w:r w:rsidRPr="006A5678">
            <w:instrText xml:space="preserve"> CITATION Opt15 \l 3079 </w:instrText>
          </w:r>
          <w:r>
            <w:fldChar w:fldCharType="separate"/>
          </w:r>
          <w:r w:rsidRPr="006A5678">
            <w:rPr>
              <w:noProof/>
            </w:rPr>
            <w:t>(Optimus Information Inc., 2015)</w:t>
          </w:r>
          <w:r>
            <w:fldChar w:fldCharType="end"/>
          </w:r>
        </w:sdtContent>
      </w:sdt>
    </w:p>
  </w:footnote>
  <w:footnote w:id="5">
    <w:p w14:paraId="5A54E4A8" w14:textId="55157CDB" w:rsidR="00302281" w:rsidRPr="006A5678" w:rsidRDefault="00302281">
      <w:pPr>
        <w:pStyle w:val="Funotentext"/>
      </w:pPr>
      <w:r>
        <w:rPr>
          <w:rStyle w:val="Funotenzeichen"/>
        </w:rPr>
        <w:footnoteRef/>
      </w:r>
      <w:r w:rsidRPr="006A5678">
        <w:t xml:space="preserve"> </w:t>
      </w:r>
      <w:sdt>
        <w:sdtPr>
          <w:id w:val="-645655834"/>
          <w:citation/>
        </w:sdtPr>
        <w:sdtEndPr/>
        <w:sdtContent>
          <w:r>
            <w:fldChar w:fldCharType="begin"/>
          </w:r>
          <w:r w:rsidRPr="006A5678">
            <w:instrText xml:space="preserve"> CITATION Opt15 \l 3079 </w:instrText>
          </w:r>
          <w:r>
            <w:fldChar w:fldCharType="separate"/>
          </w:r>
          <w:r w:rsidRPr="006A5678">
            <w:rPr>
              <w:noProof/>
            </w:rPr>
            <w:t>(Optimus Information Inc., 2015)</w:t>
          </w:r>
          <w:r>
            <w:fldChar w:fldCharType="end"/>
          </w:r>
        </w:sdtContent>
      </w:sdt>
    </w:p>
  </w:footnote>
  <w:footnote w:id="6">
    <w:p w14:paraId="7C9F6A4A" w14:textId="7C356A9E" w:rsidR="00302281" w:rsidRPr="00C255B4" w:rsidRDefault="00302281">
      <w:pPr>
        <w:pStyle w:val="Funotentext"/>
      </w:pPr>
      <w:r>
        <w:rPr>
          <w:rStyle w:val="Funotenzeichen"/>
        </w:rPr>
        <w:footnoteRef/>
      </w:r>
      <w:r w:rsidRPr="00C255B4">
        <w:t xml:space="preserve"> </w:t>
      </w:r>
      <w:sdt>
        <w:sdtPr>
          <w:id w:val="375596461"/>
          <w:citation/>
        </w:sdtPr>
        <w:sdtEndPr/>
        <w:sdtContent>
          <w:r>
            <w:fldChar w:fldCharType="begin"/>
          </w:r>
          <w:r>
            <w:instrText xml:space="preserve"> CITATION Kra19 \l 3079 </w:instrText>
          </w:r>
          <w:r>
            <w:fldChar w:fldCharType="separate"/>
          </w:r>
          <w:r w:rsidRPr="00C255B4">
            <w:rPr>
              <w:noProof/>
            </w:rPr>
            <w:t>(Krazit, 2019)</w:t>
          </w:r>
          <w:r>
            <w:fldChar w:fldCharType="end"/>
          </w:r>
        </w:sdtContent>
      </w:sdt>
    </w:p>
  </w:footnote>
  <w:footnote w:id="7">
    <w:p w14:paraId="77A14945" w14:textId="73F10F0F" w:rsidR="00302281" w:rsidRPr="005E2C6B" w:rsidRDefault="00302281">
      <w:pPr>
        <w:pStyle w:val="Funotentext"/>
      </w:pPr>
      <w:r>
        <w:rPr>
          <w:rStyle w:val="Funotenzeichen"/>
        </w:rPr>
        <w:footnoteRef/>
      </w:r>
      <w:r w:rsidRPr="005E2C6B">
        <w:t xml:space="preserve"> </w:t>
      </w:r>
      <w:sdt>
        <w:sdtPr>
          <w:id w:val="-1690133821"/>
          <w:citation/>
        </w:sdtPr>
        <w:sdtEndPr/>
        <w:sdtContent>
          <w:r>
            <w:fldChar w:fldCharType="begin"/>
          </w:r>
          <w:r w:rsidR="00B97C60">
            <w:instrText xml:space="preserve">CITATION Lin09 \l 3079 </w:instrText>
          </w:r>
          <w:r>
            <w:fldChar w:fldCharType="separate"/>
          </w:r>
          <w:r w:rsidR="00B97C60">
            <w:rPr>
              <w:noProof/>
            </w:rPr>
            <w:t>(Open Source License Debate, 2009)</w:t>
          </w:r>
          <w:r>
            <w:fldChar w:fldCharType="end"/>
          </w:r>
        </w:sdtContent>
      </w:sdt>
    </w:p>
  </w:footnote>
  <w:footnote w:id="8">
    <w:p w14:paraId="6EB5072E" w14:textId="79A8EB0B" w:rsidR="00302281" w:rsidRPr="005E2C6B" w:rsidRDefault="00302281">
      <w:pPr>
        <w:pStyle w:val="Funotentext"/>
      </w:pPr>
      <w:r>
        <w:rPr>
          <w:rStyle w:val="Funotenzeichen"/>
        </w:rPr>
        <w:footnoteRef/>
      </w:r>
      <w:r w:rsidRPr="005E2C6B">
        <w:t xml:space="preserve"> </w:t>
      </w:r>
      <w:sdt>
        <w:sdtPr>
          <w:id w:val="197819697"/>
          <w:citation/>
        </w:sdtPr>
        <w:sdtEndPr/>
        <w:sdtContent>
          <w:r w:rsidRPr="00F9454A">
            <w:fldChar w:fldCharType="begin"/>
          </w:r>
          <w:r w:rsidRPr="00F9454A">
            <w:instrText xml:space="preserve">CITATION Wha19 \l 3079 </w:instrText>
          </w:r>
          <w:r w:rsidRPr="00F9454A">
            <w:fldChar w:fldCharType="separate"/>
          </w:r>
          <w:r w:rsidRPr="00F9454A">
            <w:rPr>
              <w:noProof/>
            </w:rPr>
            <w:t>(What is Copyleft?, n.d.)</w:t>
          </w:r>
          <w:r w:rsidRPr="00F9454A">
            <w:fldChar w:fldCharType="end"/>
          </w:r>
        </w:sdtContent>
      </w:sdt>
    </w:p>
  </w:footnote>
  <w:footnote w:id="9">
    <w:p w14:paraId="4213729F" w14:textId="1A998158" w:rsidR="00302281" w:rsidRPr="00F9454A" w:rsidRDefault="00302281">
      <w:pPr>
        <w:pStyle w:val="Funotentext"/>
      </w:pPr>
      <w:r>
        <w:rPr>
          <w:rStyle w:val="Funotenzeichen"/>
        </w:rPr>
        <w:footnoteRef/>
      </w:r>
      <w:r w:rsidRPr="00F9454A">
        <w:t xml:space="preserve"> </w:t>
      </w:r>
      <w:sdt>
        <w:sdtPr>
          <w:id w:val="-1465037099"/>
          <w:citation/>
        </w:sdtPr>
        <w:sdtEndPr/>
        <w:sdtContent>
          <w:r>
            <w:fldChar w:fldCharType="begin"/>
          </w:r>
          <w:r w:rsidRPr="00F9454A">
            <w:instrText xml:space="preserve">CITATION Wik191 \l 3079 </w:instrText>
          </w:r>
          <w:r>
            <w:fldChar w:fldCharType="separate"/>
          </w:r>
          <w:r w:rsidRPr="00F9454A">
            <w:rPr>
              <w:noProof/>
            </w:rPr>
            <w:t>(Wikipedia, n.d.)</w:t>
          </w:r>
          <w:r>
            <w:fldChar w:fldCharType="end"/>
          </w:r>
        </w:sdtContent>
      </w:sdt>
    </w:p>
  </w:footnote>
  <w:footnote w:id="10">
    <w:p w14:paraId="13F0C1AC" w14:textId="7FBF01DA" w:rsidR="00302281" w:rsidRPr="00F9454A" w:rsidRDefault="00302281">
      <w:pPr>
        <w:pStyle w:val="Funotentext"/>
      </w:pPr>
      <w:r>
        <w:rPr>
          <w:rStyle w:val="Funotenzeichen"/>
        </w:rPr>
        <w:footnoteRef/>
      </w:r>
      <w:r w:rsidRPr="00F9454A">
        <w:t xml:space="preserve"> </w:t>
      </w:r>
      <w:sdt>
        <w:sdtPr>
          <w:rPr>
            <w:lang w:val="de-AT"/>
          </w:rPr>
          <w:id w:val="-107346588"/>
          <w:citation/>
        </w:sdtPr>
        <w:sdtEndPr/>
        <w:sdtContent>
          <w:r>
            <w:rPr>
              <w:lang w:val="de-AT"/>
            </w:rPr>
            <w:fldChar w:fldCharType="begin"/>
          </w:r>
          <w:r w:rsidRPr="00F9454A">
            <w:instrText xml:space="preserve"> CITATION Kiu19 \l 3079 </w:instrText>
          </w:r>
          <w:r>
            <w:rPr>
              <w:lang w:val="de-AT"/>
            </w:rPr>
            <w:fldChar w:fldCharType="separate"/>
          </w:r>
          <w:r w:rsidRPr="00F9454A">
            <w:rPr>
              <w:noProof/>
            </w:rPr>
            <w:t>(Kiuwan, 2019)</w:t>
          </w:r>
          <w:r>
            <w:rPr>
              <w:lang w:val="de-AT"/>
            </w:rPr>
            <w:fldChar w:fldCharType="end"/>
          </w:r>
        </w:sdtContent>
      </w:sdt>
    </w:p>
  </w:footnote>
  <w:footnote w:id="11">
    <w:p w14:paraId="2E454CFB" w14:textId="0F5E95CB" w:rsidR="00302281" w:rsidRDefault="00302281">
      <w:pPr>
        <w:pStyle w:val="Funotentext"/>
      </w:pPr>
      <w:r>
        <w:rPr>
          <w:rStyle w:val="Funotenzeichen"/>
        </w:rPr>
        <w:footnoteRef/>
      </w:r>
      <w:r>
        <w:t xml:space="preserve"> </w:t>
      </w:r>
      <w:sdt>
        <w:sdtPr>
          <w:id w:val="-2120985368"/>
          <w:citation/>
        </w:sdtPr>
        <w:sdtEndPr/>
        <w:sdtContent>
          <w:r>
            <w:fldChar w:fldCharType="begin"/>
          </w:r>
          <w:r w:rsidRPr="00F9454A">
            <w:instrText xml:space="preserve"> CITATION Wha191 \l 3079 </w:instrText>
          </w:r>
          <w:r>
            <w:fldChar w:fldCharType="separate"/>
          </w:r>
          <w:r w:rsidRPr="00F9454A">
            <w:rPr>
              <w:noProof/>
            </w:rPr>
            <w:t>(What are the most important open source licenses, and what type of license are they?, n.d.)</w:t>
          </w:r>
          <w:r>
            <w:fldChar w:fldCharType="end"/>
          </w:r>
        </w:sdtContent>
      </w:sdt>
    </w:p>
  </w:footnote>
  <w:footnote w:id="12">
    <w:p w14:paraId="7E6F263A" w14:textId="657EAE1F" w:rsidR="00302281" w:rsidRPr="00976F3A" w:rsidRDefault="00302281">
      <w:pPr>
        <w:pStyle w:val="Funotentext"/>
      </w:pPr>
      <w:r>
        <w:rPr>
          <w:rStyle w:val="Funotenzeichen"/>
        </w:rPr>
        <w:footnoteRef/>
      </w:r>
      <w:r>
        <w:t xml:space="preserve"> </w:t>
      </w:r>
      <w:sdt>
        <w:sdtPr>
          <w:id w:val="1812603095"/>
          <w:citation/>
        </w:sdtPr>
        <w:sdtEndPr/>
        <w:sdtContent>
          <w:r>
            <w:fldChar w:fldCharType="begin"/>
          </w:r>
          <w:r w:rsidRPr="00976F3A">
            <w:instrText xml:space="preserve"> CITATION Wha191 \l 3079 </w:instrText>
          </w:r>
          <w:r>
            <w:fldChar w:fldCharType="separate"/>
          </w:r>
          <w:r w:rsidRPr="00976F3A">
            <w:rPr>
              <w:noProof/>
            </w:rPr>
            <w:t>(What are the most important open source licenses, and what type of license are they?, n.d.)</w:t>
          </w:r>
          <w:r>
            <w:fldChar w:fldCharType="end"/>
          </w:r>
        </w:sdtContent>
      </w:sdt>
    </w:p>
  </w:footnote>
  <w:footnote w:id="13">
    <w:p w14:paraId="6A2FABFE" w14:textId="77777777" w:rsidR="00302281" w:rsidRDefault="00302281" w:rsidP="00191245">
      <w:pPr>
        <w:pStyle w:val="Funotentext"/>
      </w:pPr>
      <w:r>
        <w:rPr>
          <w:rStyle w:val="Funotenzeichen"/>
        </w:rPr>
        <w:footnoteRef/>
      </w:r>
      <w:r>
        <w:t xml:space="preserve"> http://www.gnu.org/licenses/gpl-3.0.en.html</w:t>
      </w:r>
    </w:p>
  </w:footnote>
  <w:footnote w:id="14">
    <w:p w14:paraId="5D469CB5" w14:textId="23F795E0" w:rsidR="00302281" w:rsidRDefault="00302281">
      <w:pPr>
        <w:pStyle w:val="Funotentext"/>
      </w:pPr>
      <w:r>
        <w:rPr>
          <w:rStyle w:val="Funotenzeichen"/>
        </w:rPr>
        <w:footnoteRef/>
      </w:r>
      <w:r>
        <w:t xml:space="preserve"> </w:t>
      </w:r>
      <w:sdt>
        <w:sdtPr>
          <w:id w:val="-315887053"/>
          <w:citation/>
        </w:sdtPr>
        <w:sdtEndPr/>
        <w:sdtContent>
          <w:r>
            <w:fldChar w:fldCharType="begin"/>
          </w:r>
          <w:r w:rsidRPr="009B4AEA">
            <w:instrText xml:space="preserve"> CITATION GNU07 \l 3079 </w:instrText>
          </w:r>
          <w:r>
            <w:fldChar w:fldCharType="separate"/>
          </w:r>
          <w:r w:rsidRPr="009B4AEA">
            <w:rPr>
              <w:noProof/>
            </w:rPr>
            <w:t>(GNU Lesser General Public License, 2007)</w:t>
          </w:r>
          <w:r>
            <w:fldChar w:fldCharType="end"/>
          </w:r>
        </w:sdtContent>
      </w:sdt>
    </w:p>
  </w:footnote>
  <w:footnote w:id="15">
    <w:p w14:paraId="6C29B024" w14:textId="5A30D4D2" w:rsidR="00302281" w:rsidRDefault="00302281">
      <w:pPr>
        <w:pStyle w:val="Funotentext"/>
      </w:pPr>
      <w:r>
        <w:rPr>
          <w:rStyle w:val="Funotenzeichen"/>
        </w:rPr>
        <w:footnoteRef/>
      </w:r>
      <w:r>
        <w:t xml:space="preserve"> </w:t>
      </w:r>
      <w:sdt>
        <w:sdtPr>
          <w:id w:val="2106064888"/>
          <w:citation/>
        </w:sdtPr>
        <w:sdtEndPr/>
        <w:sdtContent>
          <w:r>
            <w:fldChar w:fldCharType="begin"/>
          </w:r>
          <w:r>
            <w:instrText xml:space="preserve">CITATION GNU19 \l 3079 </w:instrText>
          </w:r>
          <w:r>
            <w:fldChar w:fldCharType="separate"/>
          </w:r>
          <w:r>
            <w:rPr>
              <w:noProof/>
            </w:rPr>
            <w:t>(About: GNU Public Licence, n.d.)</w:t>
          </w:r>
          <w:r>
            <w:fldChar w:fldCharType="end"/>
          </w:r>
        </w:sdtContent>
      </w:sdt>
    </w:p>
  </w:footnote>
  <w:footnote w:id="16">
    <w:p w14:paraId="7FDE1307" w14:textId="0135FA83" w:rsidR="00302281" w:rsidRDefault="00302281" w:rsidP="003D3294">
      <w:pPr>
        <w:pStyle w:val="Funotentext"/>
      </w:pPr>
      <w:r>
        <w:rPr>
          <w:rStyle w:val="Funotenzeichen"/>
        </w:rPr>
        <w:footnoteRef/>
      </w:r>
      <w:r>
        <w:t xml:space="preserve"> </w:t>
      </w:r>
      <w:sdt>
        <w:sdtPr>
          <w:id w:val="1121491776"/>
          <w:citation/>
        </w:sdtPr>
        <w:sdtEndPr/>
        <w:sdtContent>
          <w:r>
            <w:fldChar w:fldCharType="begin"/>
          </w:r>
          <w:r w:rsidRPr="009B4AEA">
            <w:instrText xml:space="preserve"> CITATION GNU19 \l 3079 </w:instrText>
          </w:r>
          <w:r>
            <w:fldChar w:fldCharType="separate"/>
          </w:r>
          <w:r w:rsidRPr="009B4AEA">
            <w:rPr>
              <w:noProof/>
            </w:rPr>
            <w:t>(About: GNU Public Licence, n.d.)</w:t>
          </w:r>
          <w:r>
            <w:fldChar w:fldCharType="end"/>
          </w:r>
        </w:sdtContent>
      </w:sdt>
    </w:p>
  </w:footnote>
  <w:footnote w:id="17">
    <w:p w14:paraId="42306189" w14:textId="303C6094" w:rsidR="00302281" w:rsidRPr="009B4AEA" w:rsidRDefault="00302281">
      <w:pPr>
        <w:pStyle w:val="Funotentext"/>
        <w:rPr>
          <w:lang w:val="de-AT"/>
        </w:rPr>
      </w:pPr>
      <w:r>
        <w:rPr>
          <w:rStyle w:val="Funotenzeichen"/>
        </w:rPr>
        <w:footnoteRef/>
      </w:r>
      <w:r w:rsidRPr="009B4AEA">
        <w:rPr>
          <w:lang w:val="de-AT"/>
        </w:rPr>
        <w:t xml:space="preserve"> </w:t>
      </w:r>
      <w:sdt>
        <w:sdtPr>
          <w:id w:val="-1238325763"/>
          <w:citation/>
        </w:sdtPr>
        <w:sdtEndPr/>
        <w:sdtContent>
          <w:r>
            <w:fldChar w:fldCharType="begin"/>
          </w:r>
          <w:r>
            <w:rPr>
              <w:lang w:val="de-AT"/>
            </w:rPr>
            <w:instrText xml:space="preserve"> CITATION Kou19 \l 3079 </w:instrText>
          </w:r>
          <w:r>
            <w:fldChar w:fldCharType="separate"/>
          </w:r>
          <w:r w:rsidRPr="009B4AEA">
            <w:rPr>
              <w:noProof/>
              <w:lang w:val="de-AT"/>
            </w:rPr>
            <w:t>(Koussa, n.d.)</w:t>
          </w:r>
          <w:r>
            <w:fldChar w:fldCharType="end"/>
          </w:r>
        </w:sdtContent>
      </w:sdt>
    </w:p>
  </w:footnote>
  <w:footnote w:id="18">
    <w:p w14:paraId="38CA886A" w14:textId="113E2ECB" w:rsidR="00302281" w:rsidRPr="009B4AEA" w:rsidRDefault="00302281">
      <w:pPr>
        <w:pStyle w:val="Funotentext"/>
        <w:rPr>
          <w:lang w:val="de-AT"/>
        </w:rPr>
      </w:pPr>
      <w:r>
        <w:rPr>
          <w:rStyle w:val="Funotenzeichen"/>
        </w:rPr>
        <w:footnoteRef/>
      </w:r>
      <w:r w:rsidRPr="009B4AEA">
        <w:rPr>
          <w:lang w:val="de-AT"/>
        </w:rPr>
        <w:t xml:space="preserve"> </w:t>
      </w:r>
      <w:sdt>
        <w:sdtPr>
          <w:rPr>
            <w:lang w:val="de-AT"/>
          </w:rPr>
          <w:id w:val="673001672"/>
          <w:citation/>
        </w:sdtPr>
        <w:sdtEndPr/>
        <w:sdtContent>
          <w:r>
            <w:rPr>
              <w:lang w:val="de-AT"/>
            </w:rPr>
            <w:fldChar w:fldCharType="begin"/>
          </w:r>
          <w:r>
            <w:rPr>
              <w:lang w:val="de-AT"/>
            </w:rPr>
            <w:instrText xml:space="preserve"> CITATION Ver19 \l 3079 </w:instrText>
          </w:r>
          <w:r>
            <w:rPr>
              <w:lang w:val="de-AT"/>
            </w:rPr>
            <w:fldChar w:fldCharType="separate"/>
          </w:r>
          <w:r w:rsidRPr="00770B44">
            <w:rPr>
              <w:noProof/>
              <w:lang w:val="de-AT"/>
            </w:rPr>
            <w:t>(Veracode Inc., n.d.)</w:t>
          </w:r>
          <w:r>
            <w:rPr>
              <w:lang w:val="de-AT"/>
            </w:rPr>
            <w:fldChar w:fldCharType="end"/>
          </w:r>
        </w:sdtContent>
      </w:sdt>
    </w:p>
  </w:footnote>
  <w:footnote w:id="19">
    <w:p w14:paraId="76F9A2E9" w14:textId="0E762CD3" w:rsidR="00302281" w:rsidRPr="00770B44" w:rsidRDefault="00302281">
      <w:pPr>
        <w:pStyle w:val="Funotentext"/>
      </w:pPr>
      <w:r>
        <w:rPr>
          <w:rStyle w:val="Funotenzeichen"/>
        </w:rPr>
        <w:footnoteRef/>
      </w:r>
      <w:r w:rsidRPr="00770B44">
        <w:t xml:space="preserve"> </w:t>
      </w:r>
      <w:sdt>
        <w:sdtPr>
          <w:rPr>
            <w:lang w:val="de-AT"/>
          </w:rPr>
          <w:id w:val="1157027318"/>
          <w:citation/>
        </w:sdtPr>
        <w:sdtEndPr/>
        <w:sdtContent>
          <w:r>
            <w:rPr>
              <w:lang w:val="de-AT"/>
            </w:rPr>
            <w:fldChar w:fldCharType="begin"/>
          </w:r>
          <w:r w:rsidRPr="00770B44">
            <w:instrText xml:space="preserve"> CITATION The07 \l 3079 </w:instrText>
          </w:r>
          <w:r>
            <w:rPr>
              <w:lang w:val="de-AT"/>
            </w:rPr>
            <w:fldChar w:fldCharType="separate"/>
          </w:r>
          <w:r w:rsidRPr="00770B44">
            <w:rPr>
              <w:noProof/>
            </w:rPr>
            <w:t>(The Open Source Definition, 2007)</w:t>
          </w:r>
          <w:r>
            <w:rPr>
              <w:lang w:val="de-AT"/>
            </w:rPr>
            <w:fldChar w:fldCharType="end"/>
          </w:r>
        </w:sdtContent>
      </w:sdt>
    </w:p>
  </w:footnote>
  <w:footnote w:id="20">
    <w:p w14:paraId="6721497A" w14:textId="06B6DD38" w:rsidR="00302281" w:rsidRPr="00474424" w:rsidRDefault="00302281">
      <w:pPr>
        <w:pStyle w:val="Funotentext"/>
      </w:pPr>
      <w:r>
        <w:rPr>
          <w:rStyle w:val="Funotenzeichen"/>
        </w:rPr>
        <w:footnoteRef/>
      </w:r>
      <w:r w:rsidRPr="00474424">
        <w:t xml:space="preserve"> </w:t>
      </w:r>
      <w:sdt>
        <w:sdtPr>
          <w:id w:val="1215933825"/>
          <w:citation/>
        </w:sdtPr>
        <w:sdtEndPr/>
        <w:sdtContent>
          <w:r>
            <w:fldChar w:fldCharType="begin"/>
          </w:r>
          <w:r w:rsidRPr="00770B44">
            <w:instrText xml:space="preserve">CITATION Pro19 \l 3079 </w:instrText>
          </w:r>
          <w:r>
            <w:fldChar w:fldCharType="separate"/>
          </w:r>
          <w:r w:rsidRPr="00770B44">
            <w:rPr>
              <w:noProof/>
            </w:rPr>
            <w:t>(Proprietary software, n.d.)</w:t>
          </w:r>
          <w:r>
            <w:fldChar w:fldCharType="end"/>
          </w:r>
        </w:sdtContent>
      </w:sdt>
    </w:p>
  </w:footnote>
  <w:footnote w:id="21">
    <w:p w14:paraId="6C45047E" w14:textId="1D4AE297" w:rsidR="00302281" w:rsidRPr="00474424" w:rsidRDefault="00302281" w:rsidP="00474424">
      <w:pPr>
        <w:pStyle w:val="Funotentext"/>
      </w:pPr>
      <w:r>
        <w:rPr>
          <w:rStyle w:val="Funotenzeichen"/>
        </w:rPr>
        <w:footnoteRef/>
      </w:r>
      <w:r w:rsidRPr="00474424">
        <w:t xml:space="preserve"> </w:t>
      </w:r>
      <w:sdt>
        <w:sdtPr>
          <w:id w:val="-552237143"/>
          <w:citation/>
        </w:sdtPr>
        <w:sdtEndPr/>
        <w:sdtContent>
          <w:r>
            <w:fldChar w:fldCharType="begin"/>
          </w:r>
          <w:r w:rsidRPr="00A508C3">
            <w:instrText xml:space="preserve"> CITATION Pro19 \l 3079 </w:instrText>
          </w:r>
          <w:r>
            <w:fldChar w:fldCharType="separate"/>
          </w:r>
          <w:r w:rsidRPr="00A508C3">
            <w:rPr>
              <w:noProof/>
            </w:rPr>
            <w:t>(Proprietary software, n.d.)</w:t>
          </w:r>
          <w:r>
            <w:fldChar w:fldCharType="end"/>
          </w:r>
        </w:sdtContent>
      </w:sdt>
    </w:p>
  </w:footnote>
  <w:footnote w:id="22">
    <w:p w14:paraId="57340B42" w14:textId="2A165DBB" w:rsidR="00302281" w:rsidRPr="00474424" w:rsidRDefault="00302281">
      <w:pPr>
        <w:pStyle w:val="Funotentext"/>
      </w:pPr>
      <w:r>
        <w:rPr>
          <w:rStyle w:val="Funotenzeichen"/>
        </w:rPr>
        <w:footnoteRef/>
      </w:r>
      <w:r w:rsidRPr="00474424">
        <w:t xml:space="preserve"> </w:t>
      </w:r>
      <w:sdt>
        <w:sdtPr>
          <w:id w:val="-544373384"/>
          <w:citation/>
        </w:sdtPr>
        <w:sdtEndPr/>
        <w:sdtContent>
          <w:r>
            <w:fldChar w:fldCharType="begin"/>
          </w:r>
          <w:r w:rsidRPr="00A508C3">
            <w:instrText xml:space="preserve"> CITATION Cro19 \l 3079 </w:instrText>
          </w:r>
          <w:r>
            <w:fldChar w:fldCharType="separate"/>
          </w:r>
          <w:r w:rsidRPr="00A508C3">
            <w:rPr>
              <w:noProof/>
            </w:rPr>
            <w:t>(Crooke, n.d.)</w:t>
          </w:r>
          <w:r>
            <w:fldChar w:fldCharType="end"/>
          </w:r>
        </w:sdtContent>
      </w:sdt>
    </w:p>
  </w:footnote>
  <w:footnote w:id="23">
    <w:p w14:paraId="1401FC16" w14:textId="5383F1EA" w:rsidR="00302281" w:rsidRPr="00A508C3" w:rsidRDefault="00302281">
      <w:pPr>
        <w:pStyle w:val="Funotentext"/>
      </w:pPr>
      <w:r>
        <w:rPr>
          <w:rStyle w:val="Funotenzeichen"/>
        </w:rPr>
        <w:footnoteRef/>
      </w:r>
      <w:r w:rsidRPr="00A508C3">
        <w:t xml:space="preserve"> </w:t>
      </w:r>
      <w:sdt>
        <w:sdtPr>
          <w:id w:val="-915705693"/>
          <w:citation/>
        </w:sdtPr>
        <w:sdtEndPr/>
        <w:sdtContent>
          <w:r>
            <w:fldChar w:fldCharType="begin"/>
          </w:r>
          <w:r w:rsidRPr="00A508C3">
            <w:instrText xml:space="preserve">CITATION Usa19 \l 3079 </w:instrText>
          </w:r>
          <w:r>
            <w:fldChar w:fldCharType="separate"/>
          </w:r>
          <w:r w:rsidRPr="00A508C3">
            <w:rPr>
              <w:noProof/>
            </w:rPr>
            <w:t>(Usage of web servers, n.d.)</w:t>
          </w:r>
          <w:r>
            <w:fldChar w:fldCharType="end"/>
          </w:r>
        </w:sdtContent>
      </w:sdt>
    </w:p>
  </w:footnote>
  <w:footnote w:id="24">
    <w:p w14:paraId="04539E6B" w14:textId="168754A6" w:rsidR="00302281" w:rsidRPr="00EB55FB" w:rsidRDefault="00302281">
      <w:pPr>
        <w:pStyle w:val="Funotentext"/>
      </w:pPr>
      <w:r>
        <w:rPr>
          <w:rStyle w:val="Funotenzeichen"/>
        </w:rPr>
        <w:footnoteRef/>
      </w:r>
      <w:r w:rsidRPr="00EB55FB">
        <w:t xml:space="preserve"> </w:t>
      </w:r>
      <w:sdt>
        <w:sdtPr>
          <w:id w:val="-1332444571"/>
          <w:citation/>
        </w:sdtPr>
        <w:sdtEndPr/>
        <w:sdtContent>
          <w:r>
            <w:fldChar w:fldCharType="begin"/>
          </w:r>
          <w:r w:rsidRPr="00284F6F">
            <w:instrText xml:space="preserve"> CITATION Opt15 \l 3079 </w:instrText>
          </w:r>
          <w:r>
            <w:fldChar w:fldCharType="separate"/>
          </w:r>
          <w:r w:rsidRPr="00284F6F">
            <w:rPr>
              <w:noProof/>
            </w:rPr>
            <w:t>(Optimus Information Inc., 2015)</w:t>
          </w:r>
          <w:r>
            <w:fldChar w:fldCharType="end"/>
          </w:r>
        </w:sdtContent>
      </w:sdt>
    </w:p>
  </w:footnote>
  <w:footnote w:id="25">
    <w:p w14:paraId="62BB521E" w14:textId="09114A06" w:rsidR="00302281" w:rsidRPr="00FE4849" w:rsidRDefault="00302281">
      <w:pPr>
        <w:pStyle w:val="Funotentext"/>
      </w:pPr>
      <w:r>
        <w:rPr>
          <w:rStyle w:val="Funotenzeichen"/>
        </w:rPr>
        <w:footnoteRef/>
      </w:r>
      <w:r w:rsidRPr="005821FA">
        <w:t xml:space="preserve"> </w:t>
      </w:r>
      <w:sdt>
        <w:sdtPr>
          <w:id w:val="-1023239863"/>
          <w:citation/>
        </w:sdtPr>
        <w:sdtEndPr/>
        <w:sdtContent>
          <w:r>
            <w:fldChar w:fldCharType="begin"/>
          </w:r>
          <w:r w:rsidRPr="00284F6F">
            <w:instrText xml:space="preserve"> CITATION Bor07 \l 3079 </w:instrText>
          </w:r>
          <w:r>
            <w:fldChar w:fldCharType="separate"/>
          </w:r>
          <w:r w:rsidRPr="00284F6F">
            <w:rPr>
              <w:noProof/>
            </w:rPr>
            <w:t>(Borgman, 2007)</w:t>
          </w:r>
          <w:r>
            <w:fldChar w:fldCharType="end"/>
          </w:r>
        </w:sdtContent>
      </w:sdt>
    </w:p>
  </w:footnote>
  <w:footnote w:id="26">
    <w:p w14:paraId="69F23930" w14:textId="64935475" w:rsidR="00302281" w:rsidRPr="00FE4849" w:rsidRDefault="00302281">
      <w:pPr>
        <w:pStyle w:val="Funotentext"/>
      </w:pPr>
      <w:r>
        <w:rPr>
          <w:rStyle w:val="Funotenzeichen"/>
        </w:rPr>
        <w:footnoteRef/>
      </w:r>
      <w:r w:rsidRPr="00FE4849">
        <w:t xml:space="preserve"> </w:t>
      </w:r>
      <w:sdt>
        <w:sdtPr>
          <w:id w:val="841974053"/>
          <w:citation/>
        </w:sdtPr>
        <w:sdtEndPr/>
        <w:sdtContent>
          <w:r>
            <w:fldChar w:fldCharType="begin"/>
          </w:r>
          <w:r w:rsidRPr="00284F6F">
            <w:instrText xml:space="preserve"> CITATION Bel09 \l 3079 </w:instrText>
          </w:r>
          <w:r>
            <w:fldChar w:fldCharType="separate"/>
          </w:r>
          <w:r w:rsidRPr="00284F6F">
            <w:rPr>
              <w:noProof/>
            </w:rPr>
            <w:t>(Bell, 2009)</w:t>
          </w:r>
          <w:r>
            <w:fldChar w:fldCharType="end"/>
          </w:r>
        </w:sdtContent>
      </w:sdt>
    </w:p>
  </w:footnote>
  <w:footnote w:id="27">
    <w:p w14:paraId="7BF73174" w14:textId="55D6B9B4" w:rsidR="00302281" w:rsidRPr="00FE4849" w:rsidRDefault="00302281">
      <w:pPr>
        <w:pStyle w:val="Funotentext"/>
      </w:pPr>
      <w:r>
        <w:rPr>
          <w:rStyle w:val="Funotenzeichen"/>
        </w:rPr>
        <w:footnoteRef/>
      </w:r>
      <w:r w:rsidRPr="00FE4849">
        <w:t xml:space="preserve"> </w:t>
      </w:r>
      <w:sdt>
        <w:sdtPr>
          <w:id w:val="-716510784"/>
          <w:citation/>
        </w:sdtPr>
        <w:sdtEndPr/>
        <w:sdtContent>
          <w:r>
            <w:fldChar w:fldCharType="begin"/>
          </w:r>
          <w:r w:rsidRPr="00284F6F">
            <w:instrText xml:space="preserve"> CITATION Sil05 \l 3079 </w:instrText>
          </w:r>
          <w:r>
            <w:fldChar w:fldCharType="separate"/>
          </w:r>
          <w:r w:rsidRPr="00284F6F">
            <w:rPr>
              <w:noProof/>
            </w:rPr>
            <w:t>(Silverthorne, 2005)</w:t>
          </w:r>
          <w:r>
            <w:fldChar w:fldCharType="end"/>
          </w:r>
        </w:sdtContent>
      </w:sdt>
    </w:p>
  </w:footnote>
  <w:footnote w:id="28">
    <w:p w14:paraId="2F9F2603" w14:textId="38EA59C2" w:rsidR="00302281" w:rsidRDefault="00302281">
      <w:pPr>
        <w:pStyle w:val="Funotentext"/>
      </w:pPr>
      <w:r>
        <w:rPr>
          <w:rStyle w:val="Funotenzeichen"/>
        </w:rPr>
        <w:footnoteRef/>
      </w:r>
      <w:r>
        <w:t xml:space="preserve"> </w:t>
      </w:r>
      <w:sdt>
        <w:sdtPr>
          <w:id w:val="-1856565229"/>
          <w:citation/>
        </w:sdtPr>
        <w:sdtEndPr/>
        <w:sdtContent>
          <w:r>
            <w:fldChar w:fldCharType="begin"/>
          </w:r>
          <w:r w:rsidRPr="00284F6F">
            <w:instrText xml:space="preserve"> CITATION Coo14 \l 3079 </w:instrText>
          </w:r>
          <w:r>
            <w:fldChar w:fldCharType="separate"/>
          </w:r>
          <w:r w:rsidRPr="00284F6F">
            <w:rPr>
              <w:noProof/>
            </w:rPr>
            <w:t>(Cooper, 2014)</w:t>
          </w:r>
          <w:r>
            <w:fldChar w:fldCharType="end"/>
          </w:r>
        </w:sdtContent>
      </w:sdt>
    </w:p>
  </w:footnote>
  <w:footnote w:id="29">
    <w:p w14:paraId="7E765A5F" w14:textId="4F38CAC1" w:rsidR="00302281" w:rsidRDefault="00302281">
      <w:pPr>
        <w:pStyle w:val="Funotentext"/>
      </w:pPr>
      <w:r>
        <w:rPr>
          <w:rStyle w:val="Funotenzeichen"/>
        </w:rPr>
        <w:footnoteRef/>
      </w:r>
      <w:r>
        <w:t xml:space="preserve"> </w:t>
      </w:r>
      <w:sdt>
        <w:sdtPr>
          <w:id w:val="-292520008"/>
          <w:citation/>
        </w:sdtPr>
        <w:sdtEndPr/>
        <w:sdtContent>
          <w:r>
            <w:fldChar w:fldCharType="begin"/>
          </w:r>
          <w:r w:rsidRPr="00284F6F">
            <w:instrText xml:space="preserve"> CITATION Gre01 \l 3079 </w:instrText>
          </w:r>
          <w:r>
            <w:fldChar w:fldCharType="separate"/>
          </w:r>
          <w:r w:rsidRPr="00284F6F">
            <w:rPr>
              <w:noProof/>
            </w:rPr>
            <w:t>(Greene, 2001)</w:t>
          </w:r>
          <w:r>
            <w:fldChar w:fldCharType="end"/>
          </w:r>
        </w:sdtContent>
      </w:sdt>
    </w:p>
  </w:footnote>
  <w:footnote w:id="30">
    <w:p w14:paraId="78906C51" w14:textId="693DE6D7" w:rsidR="00302281" w:rsidRPr="00C255B4" w:rsidRDefault="00302281">
      <w:pPr>
        <w:pStyle w:val="Funotentext"/>
      </w:pPr>
      <w:r>
        <w:rPr>
          <w:rStyle w:val="Funotenzeichen"/>
        </w:rPr>
        <w:footnoteRef/>
      </w:r>
      <w:r w:rsidRPr="00C255B4">
        <w:t xml:space="preserve"> </w:t>
      </w:r>
      <w:sdt>
        <w:sdtPr>
          <w:id w:val="977187327"/>
          <w:citation/>
        </w:sdtPr>
        <w:sdtEndPr/>
        <w:sdtContent>
          <w:r>
            <w:fldChar w:fldCharType="begin"/>
          </w:r>
          <w:r w:rsidRPr="00C255B4">
            <w:instrText xml:space="preserve"> CITATION Tun16 \l 3079 </w:instrText>
          </w:r>
          <w:r>
            <w:fldChar w:fldCharType="separate"/>
          </w:r>
          <w:r w:rsidRPr="00C255B4">
            <w:rPr>
              <w:noProof/>
            </w:rPr>
            <w:t>(Tung, 2016)</w:t>
          </w:r>
          <w:r>
            <w:fldChar w:fldCharType="end"/>
          </w:r>
        </w:sdtContent>
      </w:sdt>
    </w:p>
  </w:footnote>
  <w:footnote w:id="31">
    <w:p w14:paraId="34B386B8" w14:textId="0CA1A9DF" w:rsidR="00302281" w:rsidRPr="00DB637B" w:rsidRDefault="00302281">
      <w:pPr>
        <w:pStyle w:val="Funotentext"/>
      </w:pPr>
      <w:r>
        <w:rPr>
          <w:rStyle w:val="Funotenzeichen"/>
        </w:rPr>
        <w:footnoteRef/>
      </w:r>
      <w:r w:rsidRPr="00DB637B">
        <w:t xml:space="preserve"> </w:t>
      </w:r>
      <w:sdt>
        <w:sdtPr>
          <w:rPr>
            <w:lang w:val="de-AT"/>
          </w:rPr>
          <w:id w:val="-803843267"/>
          <w:citation/>
        </w:sdtPr>
        <w:sdtEndPr/>
        <w:sdtContent>
          <w:r>
            <w:rPr>
              <w:lang w:val="de-AT"/>
            </w:rPr>
            <w:fldChar w:fldCharType="begin"/>
          </w:r>
          <w:r w:rsidRPr="00DB637B">
            <w:instrText xml:space="preserve"> CITATION Mic19 \l 3079 </w:instrText>
          </w:r>
          <w:r>
            <w:rPr>
              <w:lang w:val="de-AT"/>
            </w:rPr>
            <w:fldChar w:fldCharType="separate"/>
          </w:r>
          <w:r w:rsidRPr="00DB637B">
            <w:rPr>
              <w:noProof/>
            </w:rPr>
            <w:t>(Microsoft and open source, n.d.)</w:t>
          </w:r>
          <w:r>
            <w:rPr>
              <w:lang w:val="de-AT"/>
            </w:rPr>
            <w:fldChar w:fldCharType="end"/>
          </w:r>
        </w:sdtContent>
      </w:sdt>
    </w:p>
  </w:footnote>
  <w:footnote w:id="32">
    <w:p w14:paraId="13E97A27" w14:textId="637D1E02" w:rsidR="00302281" w:rsidRDefault="00302281">
      <w:pPr>
        <w:pStyle w:val="Funotentext"/>
      </w:pPr>
      <w:r>
        <w:rPr>
          <w:rStyle w:val="Funotenzeichen"/>
        </w:rPr>
        <w:footnoteRef/>
      </w:r>
      <w:r>
        <w:t xml:space="preserve"> </w:t>
      </w:r>
      <w:sdt>
        <w:sdtPr>
          <w:id w:val="9656217"/>
          <w:citation/>
        </w:sdtPr>
        <w:sdtEndPr/>
        <w:sdtContent>
          <w:r>
            <w:fldChar w:fldCharType="begin"/>
          </w:r>
          <w:r w:rsidRPr="00DB637B">
            <w:instrText xml:space="preserve"> CITATION Pro19 \l 3079 </w:instrText>
          </w:r>
          <w:r>
            <w:fldChar w:fldCharType="separate"/>
          </w:r>
          <w:r w:rsidRPr="00DB637B">
            <w:rPr>
              <w:noProof/>
            </w:rPr>
            <w:t>(Proprietary software, n.d.)</w:t>
          </w:r>
          <w:r>
            <w:fldChar w:fldCharType="end"/>
          </w:r>
        </w:sdtContent>
      </w:sdt>
    </w:p>
  </w:footnote>
  <w:footnote w:id="33">
    <w:p w14:paraId="3F062550" w14:textId="7F0EF0A8" w:rsidR="00302281" w:rsidRDefault="00302281">
      <w:pPr>
        <w:pStyle w:val="Funotentext"/>
      </w:pPr>
      <w:r>
        <w:rPr>
          <w:rStyle w:val="Funotenzeichen"/>
        </w:rPr>
        <w:footnoteRef/>
      </w:r>
      <w:r>
        <w:t xml:space="preserve"> </w:t>
      </w:r>
      <w:sdt>
        <w:sdtPr>
          <w:id w:val="-1098872277"/>
          <w:citation/>
        </w:sdtPr>
        <w:sdtEndPr/>
        <w:sdtContent>
          <w:r>
            <w:fldChar w:fldCharType="begin"/>
          </w:r>
          <w:r w:rsidRPr="00DB637B">
            <w:instrText xml:space="preserve"> CITATION Mix06 \l 3079 </w:instrText>
          </w:r>
          <w:r>
            <w:fldChar w:fldCharType="separate"/>
          </w:r>
          <w:r w:rsidRPr="00DB637B">
            <w:rPr>
              <w:noProof/>
            </w:rPr>
            <w:t>(Mixed-source software development, 2006)</w:t>
          </w:r>
          <w:r>
            <w:fldChar w:fldCharType="end"/>
          </w:r>
        </w:sdtContent>
      </w:sdt>
    </w:p>
  </w:footnote>
  <w:footnote w:id="34">
    <w:p w14:paraId="187C7691" w14:textId="3D48F641" w:rsidR="00302281" w:rsidRPr="00F11EC3" w:rsidRDefault="00302281">
      <w:pPr>
        <w:pStyle w:val="Funotentext"/>
      </w:pPr>
      <w:r>
        <w:rPr>
          <w:rStyle w:val="Funotenzeichen"/>
        </w:rPr>
        <w:footnoteRef/>
      </w:r>
      <w:r w:rsidRPr="00F11EC3">
        <w:t xml:space="preserve"> </w:t>
      </w:r>
      <w:sdt>
        <w:sdtPr>
          <w:id w:val="-1389255793"/>
          <w:citation/>
        </w:sdtPr>
        <w:sdtEndPr/>
        <w:sdtContent>
          <w:r>
            <w:fldChar w:fldCharType="begin"/>
          </w:r>
          <w:r w:rsidRPr="00DB637B">
            <w:instrText xml:space="preserve"> CITATION Mix06 \l 3079 </w:instrText>
          </w:r>
          <w:r>
            <w:fldChar w:fldCharType="separate"/>
          </w:r>
          <w:r w:rsidRPr="00DB637B">
            <w:rPr>
              <w:noProof/>
            </w:rPr>
            <w:t>(Mixed-source software development, 2006)</w:t>
          </w:r>
          <w:r>
            <w:fldChar w:fldCharType="end"/>
          </w:r>
        </w:sdtContent>
      </w:sdt>
    </w:p>
  </w:footnote>
  <w:footnote w:id="35">
    <w:p w14:paraId="10550721" w14:textId="7B86E12A" w:rsidR="00302281" w:rsidRPr="006961D4" w:rsidRDefault="00302281">
      <w:pPr>
        <w:pStyle w:val="Funotentext"/>
      </w:pPr>
      <w:r>
        <w:rPr>
          <w:rStyle w:val="Funotenzeichen"/>
        </w:rPr>
        <w:footnoteRef/>
      </w:r>
      <w:r w:rsidRPr="006961D4">
        <w:t xml:space="preserve"> </w:t>
      </w:r>
      <w:sdt>
        <w:sdtPr>
          <w:id w:val="-1342231778"/>
          <w:citation/>
        </w:sdtPr>
        <w:sdtEndPr/>
        <w:sdtContent>
          <w:r>
            <w:fldChar w:fldCharType="begin"/>
          </w:r>
          <w:r w:rsidRPr="00DB637B">
            <w:instrText xml:space="preserve"> CITATION Mix06 \l 3079 </w:instrText>
          </w:r>
          <w:r>
            <w:fldChar w:fldCharType="separate"/>
          </w:r>
          <w:r w:rsidRPr="00DB637B">
            <w:rPr>
              <w:noProof/>
            </w:rPr>
            <w:t>(Mixed-source software development, 2006)</w:t>
          </w:r>
          <w:r>
            <w:fldChar w:fldCharType="end"/>
          </w:r>
        </w:sdtContent>
      </w:sdt>
    </w:p>
  </w:footnote>
  <w:footnote w:id="36">
    <w:p w14:paraId="33195A68" w14:textId="18BA331B" w:rsidR="00302281" w:rsidRPr="006961D4" w:rsidRDefault="00302281">
      <w:pPr>
        <w:pStyle w:val="Funotentext"/>
      </w:pPr>
      <w:r>
        <w:rPr>
          <w:rStyle w:val="Funotenzeichen"/>
        </w:rPr>
        <w:footnoteRef/>
      </w:r>
      <w:r w:rsidRPr="006961D4">
        <w:t xml:space="preserve"> </w:t>
      </w:r>
      <w:sdt>
        <w:sdtPr>
          <w:id w:val="-1301457402"/>
          <w:citation/>
        </w:sdtPr>
        <w:sdtEndPr/>
        <w:sdtContent>
          <w:r>
            <w:fldChar w:fldCharType="begin"/>
          </w:r>
          <w:r w:rsidRPr="00DB637B">
            <w:instrText xml:space="preserve"> CITATION Mix06 \l 3079 </w:instrText>
          </w:r>
          <w:r>
            <w:fldChar w:fldCharType="separate"/>
          </w:r>
          <w:r w:rsidRPr="00DB637B">
            <w:rPr>
              <w:noProof/>
            </w:rPr>
            <w:t>(Mixed-source software development, 2006)</w:t>
          </w:r>
          <w:r>
            <w:fldChar w:fldCharType="end"/>
          </w:r>
        </w:sdtContent>
      </w:sdt>
    </w:p>
  </w:footnote>
  <w:footnote w:id="37">
    <w:p w14:paraId="28216CD5" w14:textId="2C505EA2" w:rsidR="00302281" w:rsidRPr="00D41850" w:rsidRDefault="00302281">
      <w:pPr>
        <w:pStyle w:val="Funotentext"/>
      </w:pPr>
      <w:r>
        <w:rPr>
          <w:rStyle w:val="Funotenzeichen"/>
        </w:rPr>
        <w:footnoteRef/>
      </w:r>
      <w:r w:rsidRPr="00D41850">
        <w:t xml:space="preserve"> </w:t>
      </w:r>
      <w:sdt>
        <w:sdtPr>
          <w:id w:val="1330485481"/>
          <w:citation/>
        </w:sdtPr>
        <w:sdtEndPr/>
        <w:sdtContent>
          <w:r>
            <w:fldChar w:fldCharType="begin"/>
          </w:r>
          <w:r w:rsidRPr="00DB637B">
            <w:instrText xml:space="preserve"> CITATION Mix06 \l 3079 </w:instrText>
          </w:r>
          <w:r>
            <w:fldChar w:fldCharType="separate"/>
          </w:r>
          <w:r w:rsidRPr="00DB637B">
            <w:rPr>
              <w:noProof/>
            </w:rPr>
            <w:t>(Mixed-source software development, 2006)</w:t>
          </w:r>
          <w:r>
            <w:fldChar w:fldCharType="end"/>
          </w:r>
        </w:sdtContent>
      </w:sdt>
    </w:p>
  </w:footnote>
  <w:footnote w:id="38">
    <w:p w14:paraId="2EAF0850" w14:textId="5A78158C" w:rsidR="00302281" w:rsidRPr="00FE39A9" w:rsidRDefault="00302281">
      <w:pPr>
        <w:pStyle w:val="Funotentext"/>
      </w:pPr>
      <w:r>
        <w:rPr>
          <w:rStyle w:val="Funotenzeichen"/>
        </w:rPr>
        <w:footnoteRef/>
      </w:r>
      <w:r w:rsidRPr="00FE39A9">
        <w:t xml:space="preserve"> </w:t>
      </w:r>
      <w:sdt>
        <w:sdtPr>
          <w:id w:val="1607008268"/>
          <w:citation/>
        </w:sdtPr>
        <w:sdtEndPr/>
        <w:sdtContent>
          <w:r>
            <w:fldChar w:fldCharType="begin"/>
          </w:r>
          <w:r w:rsidRPr="00DB637B">
            <w:instrText xml:space="preserve"> CITATION Han10 \l 3079 </w:instrText>
          </w:r>
          <w:r>
            <w:fldChar w:fldCharType="separate"/>
          </w:r>
          <w:r w:rsidRPr="00DB637B">
            <w:rPr>
              <w:noProof/>
            </w:rPr>
            <w:t>(Hanna, 2010)</w:t>
          </w:r>
          <w:r>
            <w:fldChar w:fldCharType="end"/>
          </w:r>
        </w:sdtContent>
      </w:sdt>
    </w:p>
  </w:footnote>
  <w:footnote w:id="39">
    <w:p w14:paraId="61F08187" w14:textId="3ABB8CED" w:rsidR="00302281" w:rsidRPr="00927E00" w:rsidRDefault="00302281">
      <w:pPr>
        <w:pStyle w:val="Funotentext"/>
      </w:pPr>
      <w:r>
        <w:rPr>
          <w:rStyle w:val="Funotenzeichen"/>
        </w:rPr>
        <w:footnoteRef/>
      </w:r>
      <w:r w:rsidRPr="00927E00">
        <w:t xml:space="preserve"> </w:t>
      </w:r>
      <w:sdt>
        <w:sdtPr>
          <w:id w:val="-258755642"/>
          <w:citation/>
        </w:sdtPr>
        <w:sdtEndPr/>
        <w:sdtContent>
          <w:r>
            <w:fldChar w:fldCharType="begin"/>
          </w:r>
          <w:r w:rsidRPr="00C255B4">
            <w:instrText xml:space="preserve"> CITATION Cas09 \l 3079 </w:instrText>
          </w:r>
          <w:r>
            <w:fldChar w:fldCharType="separate"/>
          </w:r>
          <w:r w:rsidRPr="00C255B4">
            <w:rPr>
              <w:noProof/>
            </w:rPr>
            <w:t>(Casadesus-Masanell &amp; Llanes, 2009)</w:t>
          </w:r>
          <w:r>
            <w:fldChar w:fldCharType="end"/>
          </w:r>
        </w:sdtContent>
      </w:sdt>
    </w:p>
  </w:footnote>
  <w:footnote w:id="40">
    <w:p w14:paraId="5D99BE4E" w14:textId="6FC1ECD3" w:rsidR="00302281" w:rsidRPr="00893838" w:rsidRDefault="00302281">
      <w:pPr>
        <w:pStyle w:val="Funotentext"/>
      </w:pPr>
      <w:r>
        <w:rPr>
          <w:rStyle w:val="Funotenzeichen"/>
        </w:rPr>
        <w:footnoteRef/>
      </w:r>
      <w:r w:rsidRPr="00893838">
        <w:t xml:space="preserve"> </w:t>
      </w:r>
      <w:sdt>
        <w:sdtPr>
          <w:id w:val="77257749"/>
          <w:citation/>
        </w:sdtPr>
        <w:sdtEndPr/>
        <w:sdtContent>
          <w:r>
            <w:fldChar w:fldCharType="begin"/>
          </w:r>
          <w:r w:rsidRPr="0007622D">
            <w:instrText xml:space="preserve"> CITATION Han10 \l 3079 </w:instrText>
          </w:r>
          <w:r>
            <w:fldChar w:fldCharType="separate"/>
          </w:r>
          <w:r w:rsidRPr="0007622D">
            <w:rPr>
              <w:noProof/>
            </w:rPr>
            <w:t>(Hanna, 2010)</w:t>
          </w:r>
          <w:r>
            <w:fldChar w:fldCharType="end"/>
          </w:r>
        </w:sdtContent>
      </w:sdt>
    </w:p>
  </w:footnote>
  <w:footnote w:id="41">
    <w:p w14:paraId="614291C2" w14:textId="104C0A07" w:rsidR="00302281" w:rsidRPr="00312F74" w:rsidRDefault="00302281">
      <w:pPr>
        <w:pStyle w:val="Funotentext"/>
      </w:pPr>
      <w:r>
        <w:rPr>
          <w:rStyle w:val="Funotenzeichen"/>
        </w:rPr>
        <w:footnoteRef/>
      </w:r>
      <w:r w:rsidRPr="00312F74">
        <w:t xml:space="preserve"> </w:t>
      </w:r>
      <w:sdt>
        <w:sdtPr>
          <w:id w:val="-356125996"/>
          <w:citation/>
        </w:sdtPr>
        <w:sdtEndPr/>
        <w:sdtContent>
          <w:r>
            <w:fldChar w:fldCharType="begin"/>
          </w:r>
          <w:r w:rsidRPr="0007622D">
            <w:instrText xml:space="preserve"> CITATION Han10 \l 3079 </w:instrText>
          </w:r>
          <w:r>
            <w:fldChar w:fldCharType="separate"/>
          </w:r>
          <w:r w:rsidRPr="0007622D">
            <w:rPr>
              <w:noProof/>
            </w:rPr>
            <w:t>(Hanna, 2010)</w:t>
          </w:r>
          <w:r>
            <w:fldChar w:fldCharType="end"/>
          </w:r>
        </w:sdtContent>
      </w:sdt>
    </w:p>
  </w:footnote>
  <w:footnote w:id="42">
    <w:p w14:paraId="2AC09D7A" w14:textId="0A47D82C" w:rsidR="00302281" w:rsidRPr="00927E00" w:rsidRDefault="00302281">
      <w:pPr>
        <w:pStyle w:val="Funotentext"/>
      </w:pPr>
      <w:r>
        <w:rPr>
          <w:rStyle w:val="Funotenzeichen"/>
        </w:rPr>
        <w:footnoteRef/>
      </w:r>
      <w:r w:rsidRPr="00927E00">
        <w:t xml:space="preserve"> </w:t>
      </w:r>
      <w:sdt>
        <w:sdtPr>
          <w:id w:val="-185442373"/>
          <w:citation/>
        </w:sdtPr>
        <w:sdtEndPr/>
        <w:sdtContent>
          <w:r>
            <w:fldChar w:fldCharType="begin"/>
          </w:r>
          <w:r w:rsidRPr="00240AB2">
            <w:instrText xml:space="preserve">CITATION Mat19 \l 3079 </w:instrText>
          </w:r>
          <w:r>
            <w:fldChar w:fldCharType="separate"/>
          </w:r>
          <w:r w:rsidRPr="00240AB2">
            <w:rPr>
              <w:noProof/>
            </w:rPr>
            <w:t>(Matteremost, n.d.)</w:t>
          </w:r>
          <w:r>
            <w:fldChar w:fldCharType="end"/>
          </w:r>
        </w:sdtContent>
      </w:sdt>
    </w:p>
  </w:footnote>
  <w:footnote w:id="43">
    <w:p w14:paraId="45BB799A" w14:textId="641A9202" w:rsidR="00302281" w:rsidRDefault="00302281">
      <w:pPr>
        <w:pStyle w:val="Funotentext"/>
      </w:pPr>
      <w:r>
        <w:rPr>
          <w:rStyle w:val="Funotenzeichen"/>
        </w:rPr>
        <w:footnoteRef/>
      </w:r>
      <w:r>
        <w:t xml:space="preserve"> </w:t>
      </w:r>
      <w:sdt>
        <w:sdtPr>
          <w:id w:val="386455179"/>
          <w:citation/>
        </w:sdtPr>
        <w:sdtEndPr/>
        <w:sdtContent>
          <w:r>
            <w:fldChar w:fldCharType="begin"/>
          </w:r>
          <w:r w:rsidRPr="00240AB2">
            <w:instrText xml:space="preserve"> CITATION Tho19 \l 3079 </w:instrText>
          </w:r>
          <w:r>
            <w:fldChar w:fldCharType="separate"/>
          </w:r>
          <w:r w:rsidRPr="00240AB2">
            <w:rPr>
              <w:noProof/>
            </w:rPr>
            <w:t>(ThoughtWorks, n.d.)</w:t>
          </w:r>
          <w:r>
            <w:fldChar w:fldCharType="end"/>
          </w:r>
        </w:sdtContent>
      </w:sdt>
    </w:p>
  </w:footnote>
  <w:footnote w:id="44">
    <w:p w14:paraId="2DE41E97" w14:textId="3C97D0F2" w:rsidR="00302281" w:rsidRDefault="00302281">
      <w:pPr>
        <w:pStyle w:val="Funotentext"/>
      </w:pPr>
      <w:r>
        <w:rPr>
          <w:rStyle w:val="Funotenzeichen"/>
        </w:rPr>
        <w:footnoteRef/>
      </w:r>
      <w:r>
        <w:t xml:space="preserve"> </w:t>
      </w:r>
      <w:sdt>
        <w:sdtPr>
          <w:id w:val="-1161625951"/>
          <w:citation/>
        </w:sdtPr>
        <w:sdtEndPr/>
        <w:sdtContent>
          <w:r>
            <w:fldChar w:fldCharType="begin"/>
          </w:r>
          <w:r w:rsidRPr="00240AB2">
            <w:instrText xml:space="preserve"> CITATION Ste19 \l 3079 </w:instrText>
          </w:r>
          <w:r>
            <w:fldChar w:fldCharType="separate"/>
          </w:r>
          <w:r w:rsidRPr="00240AB2">
            <w:rPr>
              <w:noProof/>
            </w:rPr>
            <w:t>(Steele, n.d.)</w:t>
          </w:r>
          <w:r>
            <w:fldChar w:fldCharType="end"/>
          </w:r>
        </w:sdtContent>
      </w:sdt>
    </w:p>
  </w:footnote>
  <w:footnote w:id="45">
    <w:p w14:paraId="683CCC44" w14:textId="19D39A64" w:rsidR="00302281" w:rsidRPr="00C255B4" w:rsidRDefault="00302281">
      <w:pPr>
        <w:pStyle w:val="Funotentext"/>
      </w:pPr>
      <w:r>
        <w:rPr>
          <w:rStyle w:val="Funotenzeichen"/>
        </w:rPr>
        <w:footnoteRef/>
      </w:r>
      <w:r w:rsidRPr="00C255B4">
        <w:t xml:space="preserve"> </w:t>
      </w:r>
      <w:sdt>
        <w:sdtPr>
          <w:id w:val="1842819212"/>
          <w:citation/>
        </w:sdtPr>
        <w:sdtEndPr/>
        <w:sdtContent>
          <w:r>
            <w:fldChar w:fldCharType="begin"/>
          </w:r>
          <w:r w:rsidRPr="00C255B4">
            <w:instrText xml:space="preserve"> CITATION Apa19 \l 3079 </w:instrText>
          </w:r>
          <w:r>
            <w:fldChar w:fldCharType="separate"/>
          </w:r>
          <w:r w:rsidRPr="00C255B4">
            <w:rPr>
              <w:noProof/>
            </w:rPr>
            <w:t>(Apache Kafka, n.d.)</w:t>
          </w:r>
          <w:r>
            <w:fldChar w:fldCharType="end"/>
          </w:r>
        </w:sdtContent>
      </w:sdt>
    </w:p>
  </w:footnote>
  <w:footnote w:id="46">
    <w:p w14:paraId="473CEE6D" w14:textId="058B5660" w:rsidR="00302281" w:rsidRPr="00240AB2" w:rsidRDefault="00302281">
      <w:pPr>
        <w:pStyle w:val="Funotentext"/>
      </w:pPr>
      <w:r>
        <w:rPr>
          <w:rStyle w:val="Funotenzeichen"/>
        </w:rPr>
        <w:footnoteRef/>
      </w:r>
      <w:r w:rsidRPr="00240AB2">
        <w:t xml:space="preserve"> </w:t>
      </w:r>
      <w:sdt>
        <w:sdtPr>
          <w:rPr>
            <w:lang w:val="de-AT"/>
          </w:rPr>
          <w:id w:val="-1362438494"/>
          <w:citation/>
        </w:sdtPr>
        <w:sdtEndPr/>
        <w:sdtContent>
          <w:r>
            <w:rPr>
              <w:lang w:val="de-AT"/>
            </w:rPr>
            <w:fldChar w:fldCharType="begin"/>
          </w:r>
          <w:r w:rsidRPr="00240AB2">
            <w:instrText xml:space="preserve">CITATION htt19 \l 3079 </w:instrText>
          </w:r>
          <w:r>
            <w:rPr>
              <w:lang w:val="de-AT"/>
            </w:rPr>
            <w:fldChar w:fldCharType="separate"/>
          </w:r>
          <w:r w:rsidRPr="00240AB2">
            <w:rPr>
              <w:noProof/>
            </w:rPr>
            <w:t>(TensorFlow, n.d.)</w:t>
          </w:r>
          <w:r>
            <w:rPr>
              <w:lang w:val="de-AT"/>
            </w:rPr>
            <w:fldChar w:fldCharType="end"/>
          </w:r>
        </w:sdtContent>
      </w:sdt>
    </w:p>
  </w:footnote>
  <w:footnote w:id="47">
    <w:p w14:paraId="632D0484" w14:textId="7F70CFE0" w:rsidR="00302281" w:rsidRPr="00240AB2" w:rsidRDefault="00302281">
      <w:pPr>
        <w:pStyle w:val="Funotentext"/>
      </w:pPr>
      <w:r>
        <w:rPr>
          <w:rStyle w:val="Funotenzeichen"/>
        </w:rPr>
        <w:footnoteRef/>
      </w:r>
      <w:r w:rsidRPr="00240AB2">
        <w:t xml:space="preserve"> </w:t>
      </w:r>
      <w:sdt>
        <w:sdtPr>
          <w:rPr>
            <w:lang w:val="de-AT"/>
          </w:rPr>
          <w:id w:val="1299579436"/>
          <w:citation/>
        </w:sdtPr>
        <w:sdtEndPr/>
        <w:sdtContent>
          <w:r>
            <w:rPr>
              <w:lang w:val="de-AT"/>
            </w:rPr>
            <w:fldChar w:fldCharType="begin"/>
          </w:r>
          <w:r w:rsidRPr="00240AB2">
            <w:instrText xml:space="preserve"> CITATION Mic191 \l 3079 </w:instrText>
          </w:r>
          <w:r>
            <w:rPr>
              <w:lang w:val="de-AT"/>
            </w:rPr>
            <w:fldChar w:fldCharType="separate"/>
          </w:r>
          <w:r w:rsidRPr="00240AB2">
            <w:rPr>
              <w:noProof/>
            </w:rPr>
            <w:t>(Microsoft and open source, n.d.)</w:t>
          </w:r>
          <w:r>
            <w:rPr>
              <w:lang w:val="de-AT"/>
            </w:rPr>
            <w:fldChar w:fldCharType="end"/>
          </w:r>
        </w:sdtContent>
      </w:sdt>
    </w:p>
  </w:footnote>
  <w:footnote w:id="48">
    <w:p w14:paraId="61A78BF9" w14:textId="61D7B0DD" w:rsidR="00302281" w:rsidRDefault="00302281">
      <w:pPr>
        <w:pStyle w:val="Funotentext"/>
      </w:pPr>
      <w:r>
        <w:rPr>
          <w:rStyle w:val="Funotenzeichen"/>
        </w:rPr>
        <w:footnoteRef/>
      </w:r>
      <w:r>
        <w:t xml:space="preserve"> </w:t>
      </w:r>
      <w:sdt>
        <w:sdtPr>
          <w:id w:val="-858575473"/>
          <w:citation/>
        </w:sdtPr>
        <w:sdtEndPr/>
        <w:sdtContent>
          <w:r>
            <w:fldChar w:fldCharType="begin"/>
          </w:r>
          <w:r w:rsidRPr="00240AB2">
            <w:instrText xml:space="preserve"> CITATION Lis19 \l 3079 </w:instrText>
          </w:r>
          <w:r>
            <w:fldChar w:fldCharType="separate"/>
          </w:r>
          <w:r w:rsidRPr="00240AB2">
            <w:rPr>
              <w:noProof/>
            </w:rPr>
            <w:t>(List of formerly proprietary software, n.d.)</w:t>
          </w:r>
          <w:r>
            <w:fldChar w:fldCharType="end"/>
          </w:r>
        </w:sdtContent>
      </w:sdt>
    </w:p>
  </w:footnote>
  <w:footnote w:id="49">
    <w:p w14:paraId="57A5E59D" w14:textId="178561CA" w:rsidR="00302281" w:rsidRDefault="00302281">
      <w:pPr>
        <w:pStyle w:val="Funotentext"/>
      </w:pPr>
      <w:r>
        <w:rPr>
          <w:rStyle w:val="Funotenzeichen"/>
        </w:rPr>
        <w:footnoteRef/>
      </w:r>
      <w:r>
        <w:t xml:space="preserve"> </w:t>
      </w:r>
      <w:sdt>
        <w:sdtPr>
          <w:id w:val="599304288"/>
          <w:citation/>
        </w:sdtPr>
        <w:sdtEndPr/>
        <w:sdtContent>
          <w:r>
            <w:fldChar w:fldCharType="begin"/>
          </w:r>
          <w:r w:rsidRPr="00AF38C0">
            <w:instrText xml:space="preserve"> CITATION Lis191 \l 3079 </w:instrText>
          </w:r>
          <w:r>
            <w:fldChar w:fldCharType="separate"/>
          </w:r>
          <w:r w:rsidRPr="00AF38C0">
            <w:rPr>
              <w:noProof/>
            </w:rPr>
            <w:t>(List of Doom source ports, n.d.)</w:t>
          </w:r>
          <w:r>
            <w:fldChar w:fldCharType="end"/>
          </w:r>
        </w:sdtContent>
      </w:sdt>
    </w:p>
  </w:footnote>
  <w:footnote w:id="50">
    <w:p w14:paraId="7BF4B7F5" w14:textId="315A79B6" w:rsidR="00302281" w:rsidRPr="00A01FB8" w:rsidRDefault="00302281">
      <w:pPr>
        <w:pStyle w:val="Funotentext"/>
      </w:pPr>
      <w:r>
        <w:rPr>
          <w:rStyle w:val="Funotenzeichen"/>
        </w:rPr>
        <w:footnoteRef/>
      </w:r>
      <w:r w:rsidRPr="00A01FB8">
        <w:t xml:space="preserve"> </w:t>
      </w:r>
      <w:sdt>
        <w:sdtPr>
          <w:id w:val="-1806003126"/>
          <w:citation/>
        </w:sdtPr>
        <w:sdtEndPr/>
        <w:sdtContent>
          <w:r>
            <w:fldChar w:fldCharType="begin"/>
          </w:r>
          <w:r>
            <w:instrText xml:space="preserve">CITATION Acc19 \l 3079 </w:instrText>
          </w:r>
          <w:r>
            <w:fldChar w:fldCharType="separate"/>
          </w:r>
          <w:r>
            <w:rPr>
              <w:noProof/>
            </w:rPr>
            <w:t>(Accenture, Ponemon Institute LLC, 2019)</w:t>
          </w:r>
          <w:r>
            <w:fldChar w:fldCharType="end"/>
          </w:r>
        </w:sdtContent>
      </w:sdt>
      <w:r>
        <w:t>, page 8</w:t>
      </w:r>
    </w:p>
  </w:footnote>
  <w:footnote w:id="51">
    <w:p w14:paraId="57547EE8" w14:textId="34BEE29B" w:rsidR="00302281" w:rsidRPr="00345460" w:rsidRDefault="00302281">
      <w:pPr>
        <w:pStyle w:val="Funotentext"/>
      </w:pPr>
      <w:r>
        <w:rPr>
          <w:rStyle w:val="Funotenzeichen"/>
        </w:rPr>
        <w:footnoteRef/>
      </w:r>
      <w:r w:rsidRPr="00345460">
        <w:t xml:space="preserve"> </w:t>
      </w:r>
      <w:sdt>
        <w:sdtPr>
          <w:id w:val="-273560265"/>
          <w:citation/>
        </w:sdtPr>
        <w:sdtEndPr/>
        <w:sdtContent>
          <w:r>
            <w:fldChar w:fldCharType="begin"/>
          </w:r>
          <w:r w:rsidRPr="000C45BD">
            <w:instrText xml:space="preserve"> CITATION Acc19 \l 3079 </w:instrText>
          </w:r>
          <w:r>
            <w:fldChar w:fldCharType="separate"/>
          </w:r>
          <w:r w:rsidRPr="000C45BD">
            <w:rPr>
              <w:noProof/>
            </w:rPr>
            <w:t>(Accenture, Ponemon Institute LLC, 2019)</w:t>
          </w:r>
          <w:r>
            <w:fldChar w:fldCharType="end"/>
          </w:r>
        </w:sdtContent>
      </w:sdt>
      <w:r>
        <w:t xml:space="preserve">, </w:t>
      </w:r>
      <w:r w:rsidRPr="00345460">
        <w:t>pa</w:t>
      </w:r>
      <w:r>
        <w:t>ge 19</w:t>
      </w:r>
    </w:p>
  </w:footnote>
  <w:footnote w:id="52">
    <w:p w14:paraId="1457997C" w14:textId="74B78769" w:rsidR="00302281" w:rsidRPr="00CF74DF" w:rsidRDefault="00302281">
      <w:pPr>
        <w:pStyle w:val="Funotentext"/>
      </w:pPr>
      <w:r>
        <w:rPr>
          <w:rStyle w:val="Funotenzeichen"/>
        </w:rPr>
        <w:footnoteRef/>
      </w:r>
      <w:sdt>
        <w:sdtPr>
          <w:id w:val="-351030256"/>
          <w:citation/>
        </w:sdtPr>
        <w:sdtEndPr/>
        <w:sdtContent>
          <w:r>
            <w:fldChar w:fldCharType="begin"/>
          </w:r>
          <w:r w:rsidRPr="000C45BD">
            <w:instrText xml:space="preserve"> CITATION Acc19 \l 3079 </w:instrText>
          </w:r>
          <w:r>
            <w:fldChar w:fldCharType="separate"/>
          </w:r>
          <w:r w:rsidRPr="000C45BD">
            <w:rPr>
              <w:noProof/>
            </w:rPr>
            <w:t xml:space="preserve"> (Accenture, Ponemon Institute LLC, 2019)</w:t>
          </w:r>
          <w:r>
            <w:fldChar w:fldCharType="end"/>
          </w:r>
        </w:sdtContent>
      </w:sdt>
      <w:r w:rsidRPr="00CF74DF">
        <w:t>, pa</w:t>
      </w:r>
      <w:r>
        <w:t>ge 19</w:t>
      </w:r>
    </w:p>
  </w:footnote>
  <w:footnote w:id="53">
    <w:p w14:paraId="56BD1C29" w14:textId="00EE0837" w:rsidR="00302281" w:rsidRDefault="00302281">
      <w:pPr>
        <w:pStyle w:val="Funotentext"/>
      </w:pPr>
      <w:r>
        <w:rPr>
          <w:rStyle w:val="Funotenzeichen"/>
        </w:rPr>
        <w:footnoteRef/>
      </w:r>
      <w:r>
        <w:t xml:space="preserve"> </w:t>
      </w:r>
      <w:sdt>
        <w:sdtPr>
          <w:id w:val="-786037895"/>
          <w:citation/>
        </w:sdtPr>
        <w:sdtEndPr/>
        <w:sdtContent>
          <w:r>
            <w:fldChar w:fldCharType="begin"/>
          </w:r>
          <w:r w:rsidRPr="000C45BD">
            <w:instrText xml:space="preserve"> CITATION Moo18 \l 3079 </w:instrText>
          </w:r>
          <w:r>
            <w:fldChar w:fldCharType="separate"/>
          </w:r>
          <w:r w:rsidRPr="000C45BD">
            <w:rPr>
              <w:noProof/>
            </w:rPr>
            <w:t>(Moore &amp; Keen, 2018)</w:t>
          </w:r>
          <w:r>
            <w:fldChar w:fldCharType="end"/>
          </w:r>
        </w:sdtContent>
      </w:sdt>
    </w:p>
  </w:footnote>
  <w:footnote w:id="54">
    <w:p w14:paraId="556AAD10" w14:textId="0AFA7CA9" w:rsidR="00302281" w:rsidRDefault="00302281">
      <w:pPr>
        <w:pStyle w:val="Funotentext"/>
      </w:pPr>
      <w:r>
        <w:rPr>
          <w:rStyle w:val="Funotenzeichen"/>
        </w:rPr>
        <w:footnoteRef/>
      </w:r>
      <w:r>
        <w:t xml:space="preserve"> </w:t>
      </w:r>
      <w:sdt>
        <w:sdtPr>
          <w:id w:val="2083792616"/>
          <w:citation/>
        </w:sdtPr>
        <w:sdtEndPr/>
        <w:sdtContent>
          <w:r>
            <w:fldChar w:fldCharType="begin"/>
          </w:r>
          <w:r w:rsidRPr="00E029A8">
            <w:instrText xml:space="preserve">CITATION Ray02 \l 3079 </w:instrText>
          </w:r>
          <w:r>
            <w:fldChar w:fldCharType="separate"/>
          </w:r>
          <w:r w:rsidRPr="00E029A8">
            <w:rPr>
              <w:noProof/>
            </w:rPr>
            <w:t>(Raymond, 2000)</w:t>
          </w:r>
          <w:r>
            <w:fldChar w:fldCharType="end"/>
          </w:r>
        </w:sdtContent>
      </w:sdt>
    </w:p>
  </w:footnote>
  <w:footnote w:id="55">
    <w:p w14:paraId="5581DFEA" w14:textId="729EB8D6" w:rsidR="00302281" w:rsidRDefault="00302281">
      <w:pPr>
        <w:pStyle w:val="Funotentext"/>
      </w:pPr>
      <w:r>
        <w:rPr>
          <w:rStyle w:val="Funotenzeichen"/>
        </w:rPr>
        <w:footnoteRef/>
      </w:r>
      <w:r>
        <w:t xml:space="preserve"> </w:t>
      </w:r>
      <w:sdt>
        <w:sdtPr>
          <w:id w:val="121891347"/>
          <w:citation/>
        </w:sdtPr>
        <w:sdtEndPr/>
        <w:sdtContent>
          <w:r>
            <w:fldChar w:fldCharType="begin"/>
          </w:r>
          <w:r w:rsidRPr="00E029A8">
            <w:instrText xml:space="preserve"> CITATION Hea19 \l 3079 </w:instrText>
          </w:r>
          <w:r>
            <w:fldChar w:fldCharType="separate"/>
          </w:r>
          <w:r w:rsidRPr="00E029A8">
            <w:rPr>
              <w:noProof/>
            </w:rPr>
            <w:t>(Heartbleed, n.d.)</w:t>
          </w:r>
          <w:r>
            <w:fldChar w:fldCharType="end"/>
          </w:r>
        </w:sdtContent>
      </w:sdt>
    </w:p>
  </w:footnote>
  <w:footnote w:id="56">
    <w:p w14:paraId="4F82248E" w14:textId="1DE3E861" w:rsidR="00302281" w:rsidRDefault="00302281">
      <w:pPr>
        <w:pStyle w:val="Funotentext"/>
      </w:pPr>
      <w:r>
        <w:rPr>
          <w:rStyle w:val="Funotenzeichen"/>
        </w:rPr>
        <w:footnoteRef/>
      </w:r>
      <w:r>
        <w:t xml:space="preserve"> </w:t>
      </w:r>
      <w:sdt>
        <w:sdtPr>
          <w:id w:val="1657956571"/>
          <w:citation/>
        </w:sdtPr>
        <w:sdtEndPr/>
        <w:sdtContent>
          <w:r>
            <w:fldChar w:fldCharType="begin"/>
          </w:r>
          <w:r w:rsidRPr="00655D05">
            <w:instrText xml:space="preserve">CITATION She19 \l 3079 </w:instrText>
          </w:r>
          <w:r>
            <w:fldChar w:fldCharType="separate"/>
          </w:r>
          <w:r w:rsidRPr="00655D05">
            <w:rPr>
              <w:noProof/>
            </w:rPr>
            <w:t>(Shellshock (software bug), n.d.)</w:t>
          </w:r>
          <w:r>
            <w:fldChar w:fldCharType="end"/>
          </w:r>
        </w:sdtContent>
      </w:sdt>
    </w:p>
  </w:footnote>
  <w:footnote w:id="57">
    <w:p w14:paraId="0FBCE451" w14:textId="2E018243" w:rsidR="00302281" w:rsidRDefault="00302281">
      <w:pPr>
        <w:pStyle w:val="Funotentext"/>
      </w:pPr>
      <w:r>
        <w:rPr>
          <w:rStyle w:val="Funotenzeichen"/>
        </w:rPr>
        <w:footnoteRef/>
      </w:r>
      <w:r>
        <w:t xml:space="preserve"> </w:t>
      </w:r>
      <w:sdt>
        <w:sdtPr>
          <w:id w:val="-1787263581"/>
          <w:citation/>
        </w:sdtPr>
        <w:sdtEndPr/>
        <w:sdtContent>
          <w:r>
            <w:fldChar w:fldCharType="begin"/>
          </w:r>
          <w:r w:rsidRPr="00655D05">
            <w:instrText xml:space="preserve"> CITATION Kou19 \l 3079 </w:instrText>
          </w:r>
          <w:r>
            <w:fldChar w:fldCharType="separate"/>
          </w:r>
          <w:r w:rsidRPr="00655D05">
            <w:rPr>
              <w:noProof/>
            </w:rPr>
            <w:t>(Koussa, n.d.)</w:t>
          </w:r>
          <w:r>
            <w:fldChar w:fldCharType="end"/>
          </w:r>
        </w:sdtContent>
      </w:sdt>
    </w:p>
  </w:footnote>
  <w:footnote w:id="58">
    <w:p w14:paraId="683CE8AD" w14:textId="07AA1E84" w:rsidR="00302281" w:rsidRDefault="00302281">
      <w:pPr>
        <w:pStyle w:val="Funotentext"/>
      </w:pPr>
      <w:r>
        <w:rPr>
          <w:rStyle w:val="Funotenzeichen"/>
        </w:rPr>
        <w:footnoteRef/>
      </w:r>
      <w:r>
        <w:t xml:space="preserve"> </w:t>
      </w:r>
      <w:sdt>
        <w:sdtPr>
          <w:id w:val="1563372752"/>
          <w:citation/>
        </w:sdtPr>
        <w:sdtEndPr/>
        <w:sdtContent>
          <w:r>
            <w:fldChar w:fldCharType="begin"/>
          </w:r>
          <w:r w:rsidRPr="00655D05">
            <w:instrText xml:space="preserve"> CITATION Van19 \l 3079 </w:instrText>
          </w:r>
          <w:r>
            <w:fldChar w:fldCharType="separate"/>
          </w:r>
          <w:r w:rsidRPr="00655D05">
            <w:rPr>
              <w:noProof/>
            </w:rPr>
            <w:t>(Van Delft, 2019)</w:t>
          </w:r>
          <w:r>
            <w:fldChar w:fldCharType="end"/>
          </w:r>
        </w:sdtContent>
      </w:sdt>
    </w:p>
  </w:footnote>
  <w:footnote w:id="59">
    <w:p w14:paraId="7D386E69" w14:textId="7DB5F6F7" w:rsidR="00302281" w:rsidRDefault="00302281">
      <w:pPr>
        <w:pStyle w:val="Funotentext"/>
      </w:pPr>
      <w:r>
        <w:rPr>
          <w:rStyle w:val="Funotenzeichen"/>
        </w:rPr>
        <w:footnoteRef/>
      </w:r>
      <w:r>
        <w:t xml:space="preserve"> </w:t>
      </w:r>
      <w:sdt>
        <w:sdtPr>
          <w:id w:val="274526010"/>
          <w:citation/>
        </w:sdtPr>
        <w:sdtEndPr/>
        <w:sdtContent>
          <w:r>
            <w:fldChar w:fldCharType="begin"/>
          </w:r>
          <w:r w:rsidRPr="00655D05">
            <w:instrText xml:space="preserve"> CITATION Ker19 \l 3079 </w:instrText>
          </w:r>
          <w:r>
            <w:fldChar w:fldCharType="separate"/>
          </w:r>
          <w:r w:rsidRPr="00655D05">
            <w:rPr>
              <w:noProof/>
            </w:rPr>
            <w:t>(Kerckhoffs's principle, n.d.)</w:t>
          </w:r>
          <w:r>
            <w:fldChar w:fldCharType="end"/>
          </w:r>
        </w:sdtContent>
      </w:sdt>
    </w:p>
  </w:footnote>
  <w:footnote w:id="60">
    <w:p w14:paraId="495BFBB4" w14:textId="3FA24CA9" w:rsidR="00302281" w:rsidRPr="00865288" w:rsidRDefault="00302281">
      <w:pPr>
        <w:pStyle w:val="Funotentext"/>
      </w:pPr>
      <w:r>
        <w:rPr>
          <w:rStyle w:val="Funotenzeichen"/>
        </w:rPr>
        <w:footnoteRef/>
      </w:r>
      <w:r>
        <w:t xml:space="preserve"> </w:t>
      </w:r>
      <w:sdt>
        <w:sdtPr>
          <w:id w:val="510733866"/>
          <w:citation/>
        </w:sdtPr>
        <w:sdtEndPr/>
        <w:sdtContent>
          <w:r>
            <w:fldChar w:fldCharType="begin"/>
          </w:r>
          <w:r w:rsidRPr="008D13A6">
            <w:instrText xml:space="preserve"> CITATION Wir19 \l 3079 </w:instrText>
          </w:r>
          <w:r>
            <w:fldChar w:fldCharType="separate"/>
          </w:r>
          <w:r w:rsidRPr="008D13A6">
            <w:rPr>
              <w:noProof/>
            </w:rPr>
            <w:t>(Wired Equivalent Privacy, n.d.)</w:t>
          </w:r>
          <w:r>
            <w:fldChar w:fldCharType="end"/>
          </w:r>
        </w:sdtContent>
      </w:sdt>
    </w:p>
  </w:footnote>
  <w:footnote w:id="61">
    <w:p w14:paraId="741968FD" w14:textId="4BF9578C" w:rsidR="00302281" w:rsidRPr="008D13A6" w:rsidRDefault="00302281">
      <w:pPr>
        <w:pStyle w:val="Funotentext"/>
      </w:pPr>
      <w:r>
        <w:rPr>
          <w:rStyle w:val="Funotenzeichen"/>
        </w:rPr>
        <w:footnoteRef/>
      </w:r>
      <w:r>
        <w:t xml:space="preserve"> </w:t>
      </w:r>
      <w:sdt>
        <w:sdtPr>
          <w:id w:val="2106683495"/>
          <w:citation/>
        </w:sdtPr>
        <w:sdtEndPr/>
        <w:sdtContent>
          <w:r>
            <w:fldChar w:fldCharType="begin"/>
          </w:r>
          <w:r w:rsidRPr="008D13A6">
            <w:instrText xml:space="preserve"> CITATION Wir19 \l 3079 </w:instrText>
          </w:r>
          <w:r>
            <w:fldChar w:fldCharType="separate"/>
          </w:r>
          <w:r w:rsidRPr="008D13A6">
            <w:rPr>
              <w:noProof/>
            </w:rPr>
            <w:t>(Wired Equivalent Privacy, n.d.)</w:t>
          </w:r>
          <w:r>
            <w:fldChar w:fldCharType="end"/>
          </w:r>
        </w:sdtContent>
      </w:sdt>
    </w:p>
  </w:footnote>
  <w:footnote w:id="62">
    <w:p w14:paraId="00A7048C" w14:textId="5D5CAF45" w:rsidR="00302281" w:rsidRPr="008A4E64" w:rsidRDefault="00302281">
      <w:pPr>
        <w:pStyle w:val="Funotentext"/>
      </w:pPr>
      <w:r>
        <w:rPr>
          <w:rStyle w:val="Funotenzeichen"/>
        </w:rPr>
        <w:footnoteRef/>
      </w:r>
      <w:r>
        <w:t xml:space="preserve"> </w:t>
      </w:r>
      <w:sdt>
        <w:sdtPr>
          <w:id w:val="-828904277"/>
          <w:citation/>
        </w:sdtPr>
        <w:sdtEndPr/>
        <w:sdtContent>
          <w:r>
            <w:fldChar w:fldCharType="begin"/>
          </w:r>
          <w:r w:rsidRPr="007F0CA6">
            <w:instrText xml:space="preserve"> CITATION WPA19 \l 3079 </w:instrText>
          </w:r>
          <w:r>
            <w:fldChar w:fldCharType="separate"/>
          </w:r>
          <w:r w:rsidRPr="007F0CA6">
            <w:rPr>
              <w:noProof/>
            </w:rPr>
            <w:t>(WPA2, n.d.)</w:t>
          </w:r>
          <w:r>
            <w:fldChar w:fldCharType="end"/>
          </w:r>
        </w:sdtContent>
      </w:sdt>
    </w:p>
  </w:footnote>
  <w:footnote w:id="63">
    <w:p w14:paraId="043EF53D" w14:textId="65295B52" w:rsidR="00302281" w:rsidRPr="007F0CA6" w:rsidRDefault="00302281">
      <w:pPr>
        <w:pStyle w:val="Funotentext"/>
      </w:pPr>
      <w:r>
        <w:rPr>
          <w:rStyle w:val="Funotenzeichen"/>
        </w:rPr>
        <w:footnoteRef/>
      </w:r>
      <w:r>
        <w:t xml:space="preserve"> </w:t>
      </w:r>
      <w:sdt>
        <w:sdtPr>
          <w:id w:val="-788509401"/>
          <w:citation/>
        </w:sdtPr>
        <w:sdtEndPr/>
        <w:sdtContent>
          <w:r>
            <w:fldChar w:fldCharType="begin"/>
          </w:r>
          <w:r w:rsidRPr="00C255B4">
            <w:instrText xml:space="preserve"> CITATION Buc18 \l 3079 </w:instrText>
          </w:r>
          <w:r>
            <w:fldChar w:fldCharType="separate"/>
          </w:r>
          <w:r w:rsidRPr="00C255B4">
            <w:rPr>
              <w:noProof/>
            </w:rPr>
            <w:t>(Buczkowski, 2018)</w:t>
          </w:r>
          <w:r>
            <w:fldChar w:fldCharType="end"/>
          </w:r>
        </w:sdtContent>
      </w:sdt>
    </w:p>
  </w:footnote>
  <w:footnote w:id="64">
    <w:p w14:paraId="75E76981" w14:textId="4770CE7A" w:rsidR="00302281" w:rsidRPr="00865288" w:rsidRDefault="00302281" w:rsidP="00E1715C">
      <w:pPr>
        <w:pStyle w:val="Funotentext"/>
      </w:pPr>
      <w:r>
        <w:rPr>
          <w:rStyle w:val="Funotenzeichen"/>
        </w:rPr>
        <w:footnoteRef/>
      </w:r>
      <w:r w:rsidRPr="00865288">
        <w:t xml:space="preserve"> </w:t>
      </w:r>
      <w:sdt>
        <w:sdtPr>
          <w:id w:val="-471756452"/>
          <w:citation/>
        </w:sdtPr>
        <w:sdtEndPr/>
        <w:sdtContent>
          <w:r>
            <w:fldChar w:fldCharType="begin"/>
          </w:r>
          <w:r w:rsidRPr="000C73AF">
            <w:instrText xml:space="preserve"> CITATION Sec19 \l 3079 </w:instrText>
          </w:r>
          <w:r>
            <w:fldChar w:fldCharType="separate"/>
          </w:r>
          <w:r w:rsidRPr="000C73AF">
            <w:rPr>
              <w:noProof/>
            </w:rPr>
            <w:t>(Security through obscurity, n.d.)</w:t>
          </w:r>
          <w:r>
            <w:fldChar w:fldCharType="end"/>
          </w:r>
        </w:sdtContent>
      </w:sdt>
    </w:p>
  </w:footnote>
  <w:footnote w:id="65">
    <w:p w14:paraId="49C77100" w14:textId="1238A7C9" w:rsidR="00302281" w:rsidRPr="001D6CE3" w:rsidRDefault="00302281" w:rsidP="00E1715C">
      <w:pPr>
        <w:pStyle w:val="Funotentext"/>
      </w:pPr>
      <w:r>
        <w:rPr>
          <w:rStyle w:val="Funotenzeichen"/>
        </w:rPr>
        <w:footnoteRef/>
      </w:r>
      <w:r>
        <w:t xml:space="preserve"> </w:t>
      </w:r>
      <w:sdt>
        <w:sdtPr>
          <w:id w:val="-1599555988"/>
          <w:citation/>
        </w:sdtPr>
        <w:sdtEndPr/>
        <w:sdtContent>
          <w:r>
            <w:fldChar w:fldCharType="begin"/>
          </w:r>
          <w:r w:rsidRPr="00FB6867">
            <w:instrText xml:space="preserve"> CITATION Str06 \l 3079 </w:instrText>
          </w:r>
          <w:r>
            <w:fldChar w:fldCharType="separate"/>
          </w:r>
          <w:r w:rsidRPr="00FB6867">
            <w:rPr>
              <w:noProof/>
            </w:rPr>
            <w:t>(Stross, 2006)</w:t>
          </w:r>
          <w:r>
            <w:fldChar w:fldCharType="end"/>
          </w:r>
        </w:sdtContent>
      </w:sdt>
    </w:p>
  </w:footnote>
  <w:footnote w:id="66">
    <w:p w14:paraId="739B4FD5" w14:textId="2D744CB8" w:rsidR="00302281" w:rsidRDefault="00302281">
      <w:pPr>
        <w:pStyle w:val="Funotentext"/>
      </w:pPr>
      <w:r>
        <w:rPr>
          <w:rStyle w:val="Funotenzeichen"/>
        </w:rPr>
        <w:footnoteRef/>
      </w:r>
      <w:r>
        <w:t xml:space="preserve"> </w:t>
      </w:r>
      <w:sdt>
        <w:sdtPr>
          <w:id w:val="2040930485"/>
          <w:citation/>
        </w:sdtPr>
        <w:sdtEndPr/>
        <w:sdtContent>
          <w:r>
            <w:fldChar w:fldCharType="begin"/>
          </w:r>
          <w:r w:rsidRPr="00FB6867">
            <w:instrText xml:space="preserve"> CITATION Gre19 \l 3079 </w:instrText>
          </w:r>
          <w:r>
            <w:fldChar w:fldCharType="separate"/>
          </w:r>
          <w:r w:rsidRPr="00FB6867">
            <w:rPr>
              <w:noProof/>
            </w:rPr>
            <w:t>(Great Pyramid of Giza, n.d.)</w:t>
          </w:r>
          <w:r>
            <w:fldChar w:fldCharType="end"/>
          </w:r>
        </w:sdtContent>
      </w:sdt>
    </w:p>
  </w:footnote>
  <w:footnote w:id="67">
    <w:p w14:paraId="4EF670E4" w14:textId="3DF56A39" w:rsidR="00302281" w:rsidRDefault="00302281">
      <w:pPr>
        <w:pStyle w:val="Funotentext"/>
      </w:pPr>
      <w:r>
        <w:rPr>
          <w:rStyle w:val="Funotenzeichen"/>
        </w:rPr>
        <w:footnoteRef/>
      </w:r>
      <w:r>
        <w:t xml:space="preserve"> </w:t>
      </w:r>
      <w:sdt>
        <w:sdtPr>
          <w:id w:val="1669979215"/>
          <w:citation/>
        </w:sdtPr>
        <w:sdtEndPr/>
        <w:sdtContent>
          <w:r>
            <w:fldChar w:fldCharType="begin"/>
          </w:r>
          <w:r w:rsidRPr="00FB6867">
            <w:instrText xml:space="preserve"> CITATION Sec191 \l 3079 </w:instrText>
          </w:r>
          <w:r>
            <w:fldChar w:fldCharType="separate"/>
          </w:r>
          <w:r w:rsidRPr="00FB6867">
            <w:rPr>
              <w:noProof/>
            </w:rPr>
            <w:t>(Secure by design, n.d.)</w:t>
          </w:r>
          <w:r>
            <w:fldChar w:fldCharType="end"/>
          </w:r>
        </w:sdtContent>
      </w:sdt>
    </w:p>
  </w:footnote>
  <w:footnote w:id="68">
    <w:p w14:paraId="01E88690" w14:textId="5CF15DC2" w:rsidR="00302281" w:rsidRDefault="00302281">
      <w:pPr>
        <w:pStyle w:val="Funotentext"/>
      </w:pPr>
      <w:r>
        <w:rPr>
          <w:rStyle w:val="Funotenzeichen"/>
        </w:rPr>
        <w:footnoteRef/>
      </w:r>
      <w:r>
        <w:t xml:space="preserve"> </w:t>
      </w:r>
      <w:sdt>
        <w:sdtPr>
          <w:id w:val="-849106139"/>
          <w:citation/>
        </w:sdtPr>
        <w:sdtEndPr/>
        <w:sdtContent>
          <w:r>
            <w:fldChar w:fldCharType="begin"/>
          </w:r>
          <w:r w:rsidRPr="00FB6867">
            <w:instrText xml:space="preserve"> CITATION San19 \l 3079 </w:instrText>
          </w:r>
          <w:r>
            <w:fldChar w:fldCharType="separate"/>
          </w:r>
          <w:r w:rsidRPr="00FB6867">
            <w:rPr>
              <w:noProof/>
            </w:rPr>
            <w:t>(Santos, Tarrit, &amp; Mirakhorli)</w:t>
          </w:r>
          <w:r>
            <w:fldChar w:fldCharType="end"/>
          </w:r>
        </w:sdtContent>
      </w:sdt>
    </w:p>
  </w:footnote>
  <w:footnote w:id="69">
    <w:p w14:paraId="594839F3" w14:textId="1451CDA6" w:rsidR="00302281" w:rsidRDefault="00302281" w:rsidP="00D26420">
      <w:pPr>
        <w:pStyle w:val="Funotentext"/>
      </w:pPr>
      <w:r>
        <w:rPr>
          <w:rStyle w:val="Funotenzeichen"/>
        </w:rPr>
        <w:footnoteRef/>
      </w:r>
      <w:r>
        <w:t xml:space="preserve"> </w:t>
      </w:r>
      <w:sdt>
        <w:sdtPr>
          <w:id w:val="588736601"/>
          <w:citation/>
        </w:sdtPr>
        <w:sdtEndPr/>
        <w:sdtContent>
          <w:r>
            <w:fldChar w:fldCharType="begin"/>
          </w:r>
          <w:r w:rsidRPr="00FB6867">
            <w:instrText xml:space="preserve"> CITATION Sec192 \l 3079 </w:instrText>
          </w:r>
          <w:r>
            <w:fldChar w:fldCharType="separate"/>
          </w:r>
          <w:r w:rsidRPr="00FB6867">
            <w:rPr>
              <w:noProof/>
            </w:rPr>
            <w:t>(Security by Design Principles, n.d.)</w:t>
          </w:r>
          <w:r>
            <w:fldChar w:fldCharType="end"/>
          </w:r>
        </w:sdtContent>
      </w:sdt>
    </w:p>
  </w:footnote>
  <w:footnote w:id="70">
    <w:p w14:paraId="4A9B07D6" w14:textId="52703ABB" w:rsidR="00302281" w:rsidRDefault="00302281">
      <w:pPr>
        <w:pStyle w:val="Funotentext"/>
      </w:pPr>
      <w:r>
        <w:rPr>
          <w:rStyle w:val="Funotenzeichen"/>
        </w:rPr>
        <w:footnoteRef/>
      </w:r>
      <w:r>
        <w:t xml:space="preserve"> </w:t>
      </w:r>
      <w:sdt>
        <w:sdtPr>
          <w:id w:val="467326333"/>
          <w:citation/>
        </w:sdtPr>
        <w:sdtEndPr/>
        <w:sdtContent>
          <w:r>
            <w:fldChar w:fldCharType="begin"/>
          </w:r>
          <w:r w:rsidRPr="00114508">
            <w:instrText xml:space="preserve"> CITATION Sec193 \l 3079 </w:instrText>
          </w:r>
          <w:r>
            <w:fldChar w:fldCharType="separate"/>
          </w:r>
          <w:r w:rsidRPr="00114508">
            <w:rPr>
              <w:noProof/>
            </w:rPr>
            <w:t>(Security By Design, n.d.)</w:t>
          </w:r>
          <w:r>
            <w:fldChar w:fldCharType="end"/>
          </w:r>
        </w:sdtContent>
      </w:sdt>
    </w:p>
  </w:footnote>
  <w:footnote w:id="71">
    <w:p w14:paraId="74D0458D" w14:textId="3A05A974" w:rsidR="00302281" w:rsidRDefault="00302281">
      <w:pPr>
        <w:pStyle w:val="Funotentext"/>
      </w:pPr>
      <w:r>
        <w:rPr>
          <w:rStyle w:val="Funotenzeichen"/>
        </w:rPr>
        <w:footnoteRef/>
      </w:r>
      <w:r>
        <w:t xml:space="preserve"> </w:t>
      </w:r>
      <w:sdt>
        <w:sdtPr>
          <w:id w:val="1944564610"/>
          <w:citation/>
        </w:sdtPr>
        <w:sdtEndPr/>
        <w:sdtContent>
          <w:r>
            <w:fldChar w:fldCharType="begin"/>
          </w:r>
          <w:r w:rsidRPr="00114508">
            <w:instrText xml:space="preserve"> CITATION Sec192 \l 3079 </w:instrText>
          </w:r>
          <w:r>
            <w:fldChar w:fldCharType="separate"/>
          </w:r>
          <w:r w:rsidRPr="00114508">
            <w:rPr>
              <w:noProof/>
            </w:rPr>
            <w:t>(Security by Design Principles, n.d.)</w:t>
          </w:r>
          <w:r>
            <w:fldChar w:fldCharType="end"/>
          </w:r>
        </w:sdtContent>
      </w:sdt>
    </w:p>
  </w:footnote>
  <w:footnote w:id="72">
    <w:p w14:paraId="0EF9A8A9" w14:textId="523EC650" w:rsidR="00302281" w:rsidRPr="00114508" w:rsidRDefault="00302281">
      <w:pPr>
        <w:pStyle w:val="Funotentext"/>
        <w:rPr>
          <w:lang w:val="de-AT"/>
        </w:rPr>
      </w:pPr>
      <w:r>
        <w:rPr>
          <w:rStyle w:val="Funotenzeichen"/>
        </w:rPr>
        <w:footnoteRef/>
      </w:r>
      <w:r w:rsidRPr="00114508">
        <w:rPr>
          <w:lang w:val="de-AT"/>
        </w:rPr>
        <w:t xml:space="preserve"> </w:t>
      </w:r>
      <w:sdt>
        <w:sdtPr>
          <w:id w:val="-589156240"/>
          <w:citation/>
        </w:sdtPr>
        <w:sdtEndPr/>
        <w:sdtContent>
          <w:r>
            <w:fldChar w:fldCharType="begin"/>
          </w:r>
          <w:r>
            <w:rPr>
              <w:lang w:val="de-AT"/>
            </w:rPr>
            <w:instrText xml:space="preserve"> CITATION htt19 \l 3079 </w:instrText>
          </w:r>
          <w:r>
            <w:fldChar w:fldCharType="separate"/>
          </w:r>
          <w:r w:rsidRPr="00114508">
            <w:rPr>
              <w:noProof/>
              <w:lang w:val="de-AT"/>
            </w:rPr>
            <w:t>(TensorFlow, n.d.)</w:t>
          </w:r>
          <w:r>
            <w:fldChar w:fldCharType="end"/>
          </w:r>
        </w:sdtContent>
      </w:sdt>
    </w:p>
  </w:footnote>
  <w:footnote w:id="73">
    <w:p w14:paraId="1C1DA623" w14:textId="1C166462" w:rsidR="00302281" w:rsidRPr="00114508" w:rsidRDefault="00302281">
      <w:pPr>
        <w:pStyle w:val="Funotentext"/>
        <w:rPr>
          <w:lang w:val="de-AT"/>
        </w:rPr>
      </w:pPr>
      <w:r>
        <w:rPr>
          <w:rStyle w:val="Funotenzeichen"/>
        </w:rPr>
        <w:footnoteRef/>
      </w:r>
      <w:r w:rsidRPr="00114508">
        <w:rPr>
          <w:lang w:val="de-AT"/>
        </w:rPr>
        <w:t xml:space="preserve"> </w:t>
      </w:r>
      <w:sdt>
        <w:sdtPr>
          <w:id w:val="109482685"/>
          <w:citation/>
        </w:sdtPr>
        <w:sdtEndPr/>
        <w:sdtContent>
          <w:r>
            <w:fldChar w:fldCharType="begin"/>
          </w:r>
          <w:r>
            <w:rPr>
              <w:lang w:val="de-AT"/>
            </w:rPr>
            <w:instrText xml:space="preserve"> CITATION Apa19 \l 3079 </w:instrText>
          </w:r>
          <w:r>
            <w:fldChar w:fldCharType="separate"/>
          </w:r>
          <w:r w:rsidRPr="00114508">
            <w:rPr>
              <w:noProof/>
              <w:lang w:val="de-AT"/>
            </w:rPr>
            <w:t>(Apache Kafka, n.d.)</w:t>
          </w:r>
          <w:r>
            <w:fldChar w:fldCharType="end"/>
          </w:r>
        </w:sdtContent>
      </w:sdt>
    </w:p>
  </w:footnote>
  <w:footnote w:id="74">
    <w:p w14:paraId="51B4581C" w14:textId="3C3D0705" w:rsidR="00302281" w:rsidRPr="00114508" w:rsidRDefault="00302281">
      <w:pPr>
        <w:pStyle w:val="Funotentext"/>
      </w:pPr>
      <w:r>
        <w:rPr>
          <w:rStyle w:val="Funotenzeichen"/>
        </w:rPr>
        <w:footnoteRef/>
      </w:r>
      <w:r w:rsidRPr="00114508">
        <w:t xml:space="preserve"> </w:t>
      </w:r>
      <w:sdt>
        <w:sdtPr>
          <w:rPr>
            <w:lang w:val="de-AT"/>
          </w:rPr>
          <w:id w:val="1322153834"/>
          <w:citation/>
        </w:sdtPr>
        <w:sdtEndPr/>
        <w:sdtContent>
          <w:r>
            <w:rPr>
              <w:lang w:val="de-AT"/>
            </w:rPr>
            <w:fldChar w:fldCharType="begin"/>
          </w:r>
          <w:r w:rsidRPr="00114508">
            <w:instrText xml:space="preserve"> CITATION Gre15 \l 3079 </w:instrText>
          </w:r>
          <w:r>
            <w:rPr>
              <w:lang w:val="de-AT"/>
            </w:rPr>
            <w:fldChar w:fldCharType="separate"/>
          </w:r>
          <w:r w:rsidRPr="00114508">
            <w:rPr>
              <w:noProof/>
            </w:rPr>
            <w:t>(Green, 2015)</w:t>
          </w:r>
          <w:r>
            <w:rPr>
              <w:lang w:val="de-AT"/>
            </w:rPr>
            <w:fldChar w:fldCharType="end"/>
          </w:r>
        </w:sdtContent>
      </w:sdt>
    </w:p>
  </w:footnote>
  <w:footnote w:id="75">
    <w:p w14:paraId="37C0006A" w14:textId="1A240538" w:rsidR="00302281" w:rsidRDefault="00302281">
      <w:pPr>
        <w:pStyle w:val="Funotentext"/>
      </w:pPr>
      <w:r>
        <w:rPr>
          <w:rStyle w:val="Funotenzeichen"/>
        </w:rPr>
        <w:footnoteRef/>
      </w:r>
      <w:r>
        <w:t xml:space="preserve"> </w:t>
      </w:r>
      <w:sdt>
        <w:sdtPr>
          <w:id w:val="-2015674629"/>
          <w:citation/>
        </w:sdtPr>
        <w:sdtEndPr/>
        <w:sdtContent>
          <w:r>
            <w:fldChar w:fldCharType="begin"/>
          </w:r>
          <w:r w:rsidRPr="00114508">
            <w:instrText xml:space="preserve"> CITATION Tru19 \l 3079 </w:instrText>
          </w:r>
          <w:r>
            <w:fldChar w:fldCharType="separate"/>
          </w:r>
          <w:r w:rsidRPr="00114508">
            <w:rPr>
              <w:noProof/>
            </w:rPr>
            <w:t>(TrueCrypt, n.d.)</w:t>
          </w:r>
          <w:r>
            <w:fldChar w:fldCharType="end"/>
          </w:r>
        </w:sdtContent>
      </w:sdt>
    </w:p>
  </w:footnote>
  <w:footnote w:id="76">
    <w:p w14:paraId="2C60BA03" w14:textId="6B36B21F" w:rsidR="00302281" w:rsidRDefault="00302281">
      <w:pPr>
        <w:pStyle w:val="Funotentext"/>
      </w:pPr>
      <w:r>
        <w:rPr>
          <w:rStyle w:val="Funotenzeichen"/>
        </w:rPr>
        <w:footnoteRef/>
      </w:r>
      <w:r>
        <w:t xml:space="preserve"> </w:t>
      </w:r>
      <w:sdt>
        <w:sdtPr>
          <w:id w:val="-196779654"/>
          <w:citation/>
        </w:sdtPr>
        <w:sdtEndPr/>
        <w:sdtContent>
          <w:r>
            <w:fldChar w:fldCharType="begin"/>
          </w:r>
          <w:r w:rsidRPr="00114508">
            <w:instrText xml:space="preserve"> CITATION Tru14 \l 3079 </w:instrText>
          </w:r>
          <w:r>
            <w:fldChar w:fldCharType="separate"/>
          </w:r>
          <w:r w:rsidRPr="00114508">
            <w:rPr>
              <w:noProof/>
            </w:rPr>
            <w:t>(True Goodbye: ‘Using TrueCrypt Is Not Secure’, 2014)</w:t>
          </w:r>
          <w:r>
            <w:fldChar w:fldCharType="end"/>
          </w:r>
        </w:sdtContent>
      </w:sdt>
    </w:p>
  </w:footnote>
  <w:footnote w:id="77">
    <w:p w14:paraId="51AD75BF" w14:textId="21D18B0A" w:rsidR="00302281" w:rsidRDefault="00302281">
      <w:pPr>
        <w:pStyle w:val="Funotentext"/>
      </w:pPr>
      <w:r>
        <w:rPr>
          <w:rStyle w:val="Funotenzeichen"/>
        </w:rPr>
        <w:footnoteRef/>
      </w:r>
      <w:r>
        <w:t xml:space="preserve"> </w:t>
      </w:r>
      <w:sdt>
        <w:sdtPr>
          <w:id w:val="-35585813"/>
          <w:citation/>
        </w:sdtPr>
        <w:sdtEndPr/>
        <w:sdtContent>
          <w:r>
            <w:fldChar w:fldCharType="begin"/>
          </w:r>
          <w:r w:rsidRPr="0032177C">
            <w:instrText xml:space="preserve"> CITATION Nat19 \l 3079 </w:instrText>
          </w:r>
          <w:r>
            <w:fldChar w:fldCharType="separate"/>
          </w:r>
          <w:r w:rsidRPr="0032177C">
            <w:rPr>
              <w:noProof/>
            </w:rPr>
            <w:t>(National security letter, n.d.)</w:t>
          </w:r>
          <w:r>
            <w:fldChar w:fldCharType="end"/>
          </w:r>
        </w:sdtContent>
      </w:sdt>
    </w:p>
  </w:footnote>
  <w:footnote w:id="78">
    <w:p w14:paraId="409D4FC9" w14:textId="108848C6" w:rsidR="00302281" w:rsidRDefault="00302281">
      <w:pPr>
        <w:pStyle w:val="Funotentext"/>
      </w:pPr>
      <w:r>
        <w:rPr>
          <w:rStyle w:val="Funotenzeichen"/>
        </w:rPr>
        <w:footnoteRef/>
      </w:r>
      <w:r>
        <w:t xml:space="preserve"> </w:t>
      </w:r>
      <w:sdt>
        <w:sdtPr>
          <w:id w:val="376362195"/>
          <w:citation/>
        </w:sdtPr>
        <w:sdtEndPr/>
        <w:sdtContent>
          <w:r>
            <w:fldChar w:fldCharType="begin"/>
          </w:r>
          <w:r w:rsidRPr="0032177C">
            <w:instrText xml:space="preserve"> CITATION Tru19 \l 3079 </w:instrText>
          </w:r>
          <w:r>
            <w:fldChar w:fldCharType="separate"/>
          </w:r>
          <w:r w:rsidRPr="0032177C">
            <w:rPr>
              <w:noProof/>
            </w:rPr>
            <w:t>(TrueCrypt, n.d.)</w:t>
          </w:r>
          <w:r>
            <w:fldChar w:fldCharType="end"/>
          </w:r>
        </w:sdtContent>
      </w:sdt>
    </w:p>
  </w:footnote>
  <w:footnote w:id="79">
    <w:p w14:paraId="79A52119" w14:textId="5144140C" w:rsidR="00302281" w:rsidRDefault="00302281">
      <w:pPr>
        <w:pStyle w:val="Funotentext"/>
      </w:pPr>
      <w:r>
        <w:rPr>
          <w:rStyle w:val="Funotenzeichen"/>
        </w:rPr>
        <w:footnoteRef/>
      </w:r>
      <w:r>
        <w:t xml:space="preserve"> </w:t>
      </w:r>
      <w:sdt>
        <w:sdtPr>
          <w:id w:val="471730902"/>
          <w:citation/>
        </w:sdtPr>
        <w:sdtEndPr/>
        <w:sdtContent>
          <w:r>
            <w:fldChar w:fldCharType="begin"/>
          </w:r>
          <w:r w:rsidRPr="0032177C">
            <w:instrText xml:space="preserve"> CITATION BLA19 \l 3079 </w:instrText>
          </w:r>
          <w:r>
            <w:fldChar w:fldCharType="separate"/>
          </w:r>
          <w:r w:rsidRPr="0032177C">
            <w:rPr>
              <w:noProof/>
            </w:rPr>
            <w:t>(BLACKDUCK , n.d.)</w:t>
          </w:r>
          <w:r>
            <w:fldChar w:fldCharType="end"/>
          </w:r>
        </w:sdtContent>
      </w:sdt>
    </w:p>
  </w:footnote>
  <w:footnote w:id="80">
    <w:p w14:paraId="3A1D2759" w14:textId="69F86158" w:rsidR="00302281" w:rsidRDefault="00302281">
      <w:pPr>
        <w:pStyle w:val="Funotentext"/>
      </w:pPr>
      <w:r>
        <w:rPr>
          <w:rStyle w:val="Funotenzeichen"/>
        </w:rPr>
        <w:footnoteRef/>
      </w:r>
      <w:r>
        <w:t xml:space="preserve"> </w:t>
      </w:r>
      <w:sdt>
        <w:sdtPr>
          <w:id w:val="925151171"/>
          <w:citation/>
        </w:sdtPr>
        <w:sdtEndPr/>
        <w:sdtContent>
          <w:r>
            <w:fldChar w:fldCharType="begin"/>
          </w:r>
          <w:r w:rsidRPr="0032177C">
            <w:instrText xml:space="preserve"> CITATION 20115 \l 3079 </w:instrText>
          </w:r>
          <w:r>
            <w:fldChar w:fldCharType="separate"/>
          </w:r>
          <w:r w:rsidRPr="0032177C">
            <w:rPr>
              <w:noProof/>
            </w:rPr>
            <w:t>(2015 Future of Open Source Survey Results, 2015)</w:t>
          </w:r>
          <w:r>
            <w:fldChar w:fldCharType="end"/>
          </w:r>
        </w:sdtContent>
      </w:sdt>
    </w:p>
  </w:footnote>
  <w:footnote w:id="81">
    <w:p w14:paraId="6A23F7A6" w14:textId="1A9B7F96" w:rsidR="00302281" w:rsidRPr="0032177C" w:rsidRDefault="00302281">
      <w:pPr>
        <w:pStyle w:val="Funotentext"/>
        <w:rPr>
          <w:lang w:val="de-AT"/>
        </w:rPr>
      </w:pPr>
      <w:r>
        <w:rPr>
          <w:rStyle w:val="Funotenzeichen"/>
        </w:rPr>
        <w:footnoteRef/>
      </w:r>
      <w:r w:rsidRPr="0032177C">
        <w:rPr>
          <w:lang w:val="de-AT"/>
        </w:rPr>
        <w:t xml:space="preserve"> </w:t>
      </w:r>
      <w:sdt>
        <w:sdtPr>
          <w:id w:val="1170997752"/>
          <w:citation/>
        </w:sdtPr>
        <w:sdtEndPr/>
        <w:sdtContent>
          <w:r>
            <w:fldChar w:fldCharType="begin"/>
          </w:r>
          <w:r>
            <w:rPr>
              <w:lang w:val="de-AT"/>
            </w:rPr>
            <w:instrText xml:space="preserve"> CITATION Kou19 \l 3079 </w:instrText>
          </w:r>
          <w:r>
            <w:fldChar w:fldCharType="separate"/>
          </w:r>
          <w:r w:rsidRPr="0032177C">
            <w:rPr>
              <w:noProof/>
              <w:lang w:val="de-AT"/>
            </w:rPr>
            <w:t>(Koussa, n.d.)</w:t>
          </w:r>
          <w:r>
            <w:fldChar w:fldCharType="end"/>
          </w:r>
        </w:sdtContent>
      </w:sdt>
    </w:p>
  </w:footnote>
  <w:footnote w:id="82">
    <w:p w14:paraId="329F75B3" w14:textId="5E4841EC" w:rsidR="00302281" w:rsidRPr="00C255B4" w:rsidRDefault="00302281">
      <w:pPr>
        <w:pStyle w:val="Funotentext"/>
        <w:rPr>
          <w:lang w:val="de-AT"/>
        </w:rPr>
      </w:pPr>
      <w:r>
        <w:rPr>
          <w:rStyle w:val="Funotenzeichen"/>
        </w:rPr>
        <w:footnoteRef/>
      </w:r>
      <w:r w:rsidRPr="00C255B4">
        <w:rPr>
          <w:lang w:val="de-AT"/>
        </w:rPr>
        <w:t xml:space="preserve"> </w:t>
      </w:r>
      <w:sdt>
        <w:sdtPr>
          <w:rPr>
            <w:lang w:val="de-AT"/>
          </w:rPr>
          <w:id w:val="1786838623"/>
          <w:citation/>
        </w:sdtPr>
        <w:sdtEndPr/>
        <w:sdtContent>
          <w:r>
            <w:rPr>
              <w:lang w:val="de-AT"/>
            </w:rPr>
            <w:fldChar w:fldCharType="begin"/>
          </w:r>
          <w:r w:rsidRPr="00C255B4">
            <w:rPr>
              <w:lang w:val="de-AT"/>
            </w:rPr>
            <w:instrText xml:space="preserve"> CITATION Str17 \l 3079 </w:instrText>
          </w:r>
          <w:r>
            <w:rPr>
              <w:lang w:val="de-AT"/>
            </w:rPr>
            <w:fldChar w:fldCharType="separate"/>
          </w:r>
          <w:r w:rsidRPr="00C255B4">
            <w:rPr>
              <w:noProof/>
              <w:lang w:val="de-AT"/>
            </w:rPr>
            <w:t>(Strom, 2017)</w:t>
          </w:r>
          <w:r>
            <w:rPr>
              <w:lang w:val="de-AT"/>
            </w:rPr>
            <w:fldChar w:fldCharType="end"/>
          </w:r>
        </w:sdtContent>
      </w:sdt>
    </w:p>
  </w:footnote>
  <w:footnote w:id="83">
    <w:p w14:paraId="484D4411" w14:textId="41521DD9" w:rsidR="00302281" w:rsidRPr="00C255B4" w:rsidRDefault="00302281">
      <w:pPr>
        <w:pStyle w:val="Funotentext"/>
        <w:rPr>
          <w:lang w:val="de-AT"/>
        </w:rPr>
      </w:pPr>
      <w:r>
        <w:rPr>
          <w:rStyle w:val="Funotenzeichen"/>
        </w:rPr>
        <w:footnoteRef/>
      </w:r>
      <w:r w:rsidRPr="00C255B4">
        <w:rPr>
          <w:lang w:val="de-AT"/>
        </w:rPr>
        <w:t xml:space="preserve"> </w:t>
      </w:r>
      <w:sdt>
        <w:sdtPr>
          <w:id w:val="-2120370982"/>
          <w:citation/>
        </w:sdtPr>
        <w:sdtEndPr/>
        <w:sdtContent>
          <w:r>
            <w:fldChar w:fldCharType="begin"/>
          </w:r>
          <w:r w:rsidRPr="00C255B4">
            <w:rPr>
              <w:lang w:val="de-AT"/>
            </w:rPr>
            <w:instrText xml:space="preserve"> CITATION Kou19 \l 3079 </w:instrText>
          </w:r>
          <w:r>
            <w:fldChar w:fldCharType="separate"/>
          </w:r>
          <w:r w:rsidRPr="00C255B4">
            <w:rPr>
              <w:noProof/>
              <w:lang w:val="de-AT"/>
            </w:rPr>
            <w:t>(Koussa, n.d.)</w:t>
          </w:r>
          <w:r>
            <w:fldChar w:fldCharType="end"/>
          </w:r>
        </w:sdtContent>
      </w:sdt>
    </w:p>
  </w:footnote>
  <w:footnote w:id="84">
    <w:p w14:paraId="67FBF322" w14:textId="4294A6FD" w:rsidR="00302281" w:rsidRDefault="00302281">
      <w:pPr>
        <w:pStyle w:val="Funotentext"/>
      </w:pPr>
      <w:r>
        <w:rPr>
          <w:rStyle w:val="Funotenzeichen"/>
        </w:rPr>
        <w:footnoteRef/>
      </w:r>
      <w:r>
        <w:t xml:space="preserve"> </w:t>
      </w:r>
      <w:sdt>
        <w:sdtPr>
          <w:id w:val="-1335911629"/>
          <w:citation/>
        </w:sdtPr>
        <w:sdtEndPr/>
        <w:sdtContent>
          <w:r>
            <w:fldChar w:fldCharType="begin"/>
          </w:r>
          <w:r w:rsidRPr="0032177C">
            <w:instrText xml:space="preserve"> CITATION Abo19 \l 3079 </w:instrText>
          </w:r>
          <w:r>
            <w:fldChar w:fldCharType="separate"/>
          </w:r>
          <w:r w:rsidRPr="0032177C">
            <w:rPr>
              <w:noProof/>
            </w:rPr>
            <w:t>(About The Open Web Application Security Project, n.d.)</w:t>
          </w:r>
          <w:r>
            <w:fldChar w:fldCharType="end"/>
          </w:r>
        </w:sdtContent>
      </w:sdt>
    </w:p>
  </w:footnote>
  <w:footnote w:id="85">
    <w:p w14:paraId="3C076831" w14:textId="6A73CEBD" w:rsidR="00302281" w:rsidRDefault="00302281" w:rsidP="00E67B8A">
      <w:pPr>
        <w:pStyle w:val="Funotentext"/>
      </w:pPr>
      <w:r>
        <w:rPr>
          <w:rStyle w:val="Funotenzeichen"/>
        </w:rPr>
        <w:footnoteRef/>
      </w:r>
      <w:r>
        <w:t xml:space="preserve"> </w:t>
      </w:r>
      <w:sdt>
        <w:sdtPr>
          <w:id w:val="-60481696"/>
          <w:citation/>
        </w:sdtPr>
        <w:sdtEndPr/>
        <w:sdtContent>
          <w:r>
            <w:fldChar w:fldCharType="begin"/>
          </w:r>
          <w:r w:rsidRPr="0032177C">
            <w:instrText xml:space="preserve"> CITATION OWA19 \l 3079 </w:instrText>
          </w:r>
          <w:r>
            <w:fldChar w:fldCharType="separate"/>
          </w:r>
          <w:r w:rsidRPr="0032177C">
            <w:rPr>
              <w:noProof/>
            </w:rPr>
            <w:t>(OWASP Dependency Check, n.d.)</w:t>
          </w:r>
          <w:r>
            <w:fldChar w:fldCharType="end"/>
          </w:r>
        </w:sdtContent>
      </w:sdt>
    </w:p>
  </w:footnote>
  <w:footnote w:id="86">
    <w:p w14:paraId="62650BD1" w14:textId="1C32D408" w:rsidR="00302281" w:rsidRDefault="00302281">
      <w:pPr>
        <w:pStyle w:val="Funotentext"/>
      </w:pPr>
      <w:r>
        <w:rPr>
          <w:rStyle w:val="Funotenzeichen"/>
        </w:rPr>
        <w:footnoteRef/>
      </w:r>
      <w:r>
        <w:t xml:space="preserve"> </w:t>
      </w:r>
      <w:sdt>
        <w:sdtPr>
          <w:id w:val="1478804053"/>
          <w:citation/>
        </w:sdtPr>
        <w:sdtEndPr/>
        <w:sdtContent>
          <w:r>
            <w:fldChar w:fldCharType="begin"/>
          </w:r>
          <w:r w:rsidRPr="003D46F4">
            <w:instrText xml:space="preserve"> CITATION Cat19 \l 3079 </w:instrText>
          </w:r>
          <w:r>
            <w:fldChar w:fldCharType="separate"/>
          </w:r>
          <w:r w:rsidRPr="003D46F4">
            <w:rPr>
              <w:noProof/>
            </w:rPr>
            <w:t>(Category:OWASP Top Ten Project, n.d.)</w:t>
          </w:r>
          <w:r>
            <w:fldChar w:fldCharType="end"/>
          </w:r>
        </w:sdtContent>
      </w:sdt>
    </w:p>
  </w:footnote>
  <w:footnote w:id="87">
    <w:p w14:paraId="7F73FD00" w14:textId="3039D305" w:rsidR="00302281" w:rsidRDefault="00302281">
      <w:pPr>
        <w:pStyle w:val="Funotentext"/>
      </w:pPr>
      <w:r>
        <w:rPr>
          <w:rStyle w:val="Funotenzeichen"/>
        </w:rPr>
        <w:footnoteRef/>
      </w:r>
      <w:r>
        <w:t xml:space="preserve"> </w:t>
      </w:r>
      <w:sdt>
        <w:sdtPr>
          <w:id w:val="797341489"/>
          <w:citation/>
        </w:sdtPr>
        <w:sdtEndPr/>
        <w:sdtContent>
          <w:r>
            <w:fldChar w:fldCharType="begin"/>
          </w:r>
          <w:r w:rsidRPr="003D46F4">
            <w:instrText xml:space="preserve"> CITATION Ope13 \l 3079 </w:instrText>
          </w:r>
          <w:r>
            <w:fldChar w:fldCharType="separate"/>
          </w:r>
          <w:r w:rsidRPr="003D46F4">
            <w:rPr>
              <w:noProof/>
            </w:rPr>
            <w:t>(Open Web Application Security Project, 2013)</w:t>
          </w:r>
          <w:r>
            <w:fldChar w:fldCharType="end"/>
          </w:r>
        </w:sdtContent>
      </w:sdt>
    </w:p>
  </w:footnote>
  <w:footnote w:id="88">
    <w:p w14:paraId="410482DE" w14:textId="6D33CF61" w:rsidR="00302281" w:rsidRPr="002F6029" w:rsidRDefault="00302281">
      <w:pPr>
        <w:pStyle w:val="Funotentext"/>
      </w:pPr>
      <w:r>
        <w:rPr>
          <w:rStyle w:val="Funotenzeichen"/>
        </w:rPr>
        <w:footnoteRef/>
      </w:r>
      <w:r w:rsidRPr="002F6029">
        <w:t xml:space="preserve"> For further clarification please look u</w:t>
      </w:r>
      <w:r>
        <w:t xml:space="preserve">p sections </w:t>
      </w:r>
      <w:r>
        <w:fldChar w:fldCharType="begin"/>
      </w:r>
      <w:r>
        <w:instrText xml:space="preserve"> REF _Ref27003601 \w \h </w:instrText>
      </w:r>
      <w:r>
        <w:fldChar w:fldCharType="separate"/>
      </w:r>
      <w:r>
        <w:t>3.1</w:t>
      </w:r>
      <w:r>
        <w:fldChar w:fldCharType="end"/>
      </w:r>
      <w:r>
        <w:t xml:space="preserve">, </w:t>
      </w:r>
      <w:r>
        <w:fldChar w:fldCharType="begin"/>
      </w:r>
      <w:r>
        <w:instrText xml:space="preserve"> REF _Ref27003603 \w \h </w:instrText>
      </w:r>
      <w:r>
        <w:fldChar w:fldCharType="separate"/>
      </w:r>
      <w:r>
        <w:t>3.2</w:t>
      </w:r>
      <w:r>
        <w:fldChar w:fldCharType="end"/>
      </w:r>
      <w:r>
        <w:t xml:space="preserve"> and </w:t>
      </w:r>
      <w:r>
        <w:fldChar w:fldCharType="begin"/>
      </w:r>
      <w:r>
        <w:instrText xml:space="preserve"> REF _Ref27003608 \w \h </w:instrText>
      </w:r>
      <w:r>
        <w:fldChar w:fldCharType="separate"/>
      </w:r>
      <w:r>
        <w:t>2.2</w:t>
      </w:r>
      <w:r>
        <w:fldChar w:fldCharType="end"/>
      </w:r>
      <w:r>
        <w:t>.</w:t>
      </w:r>
    </w:p>
  </w:footnote>
  <w:footnote w:id="89">
    <w:p w14:paraId="3E6B7004" w14:textId="3CEA12BC" w:rsidR="00302281" w:rsidRPr="00C65344" w:rsidRDefault="00302281">
      <w:pPr>
        <w:pStyle w:val="Funotentext"/>
      </w:pPr>
      <w:r>
        <w:rPr>
          <w:rStyle w:val="Funotenzeichen"/>
        </w:rPr>
        <w:footnoteRef/>
      </w:r>
      <w:r w:rsidRPr="00C65344">
        <w:t xml:space="preserve"> </w:t>
      </w:r>
      <w:sdt>
        <w:sdtPr>
          <w:id w:val="1751234078"/>
          <w:citation/>
        </w:sdtPr>
        <w:sdtEndPr/>
        <w:sdtContent>
          <w:r>
            <w:fldChar w:fldCharType="begin"/>
          </w:r>
          <w:r>
            <w:rPr>
              <w:lang w:val="de-AT"/>
            </w:rPr>
            <w:instrText xml:space="preserve"> CITATION Str17 \l 3079 </w:instrText>
          </w:r>
          <w:r>
            <w:fldChar w:fldCharType="separate"/>
          </w:r>
          <w:r w:rsidRPr="003D46F4">
            <w:rPr>
              <w:noProof/>
              <w:lang w:val="de-AT"/>
            </w:rPr>
            <w:t>(Strom, 2017)</w:t>
          </w:r>
          <w:r>
            <w:fldChar w:fldCharType="end"/>
          </w:r>
        </w:sdtContent>
      </w:sdt>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05AC7"/>
    <w:multiLevelType w:val="multilevel"/>
    <w:tmpl w:val="77D83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E22638"/>
    <w:multiLevelType w:val="hybridMultilevel"/>
    <w:tmpl w:val="94CA8532"/>
    <w:lvl w:ilvl="0" w:tplc="0C070011">
      <w:start w:val="1"/>
      <w:numFmt w:val="decimal"/>
      <w:lvlText w:val="%1)"/>
      <w:lvlJc w:val="left"/>
      <w:pPr>
        <w:ind w:left="1068" w:hanging="360"/>
      </w:pPr>
      <w:rPr>
        <w:rFonts w:hint="default"/>
      </w:rPr>
    </w:lvl>
    <w:lvl w:ilvl="1" w:tplc="0C070019" w:tentative="1">
      <w:start w:val="1"/>
      <w:numFmt w:val="lowerLetter"/>
      <w:lvlText w:val="%2."/>
      <w:lvlJc w:val="left"/>
      <w:pPr>
        <w:ind w:left="1788" w:hanging="360"/>
      </w:pPr>
    </w:lvl>
    <w:lvl w:ilvl="2" w:tplc="0C07001B" w:tentative="1">
      <w:start w:val="1"/>
      <w:numFmt w:val="lowerRoman"/>
      <w:lvlText w:val="%3."/>
      <w:lvlJc w:val="right"/>
      <w:pPr>
        <w:ind w:left="2508" w:hanging="180"/>
      </w:pPr>
    </w:lvl>
    <w:lvl w:ilvl="3" w:tplc="0C07000F" w:tentative="1">
      <w:start w:val="1"/>
      <w:numFmt w:val="decimal"/>
      <w:lvlText w:val="%4."/>
      <w:lvlJc w:val="left"/>
      <w:pPr>
        <w:ind w:left="3228" w:hanging="360"/>
      </w:pPr>
    </w:lvl>
    <w:lvl w:ilvl="4" w:tplc="0C070019" w:tentative="1">
      <w:start w:val="1"/>
      <w:numFmt w:val="lowerLetter"/>
      <w:lvlText w:val="%5."/>
      <w:lvlJc w:val="left"/>
      <w:pPr>
        <w:ind w:left="3948" w:hanging="360"/>
      </w:pPr>
    </w:lvl>
    <w:lvl w:ilvl="5" w:tplc="0C07001B" w:tentative="1">
      <w:start w:val="1"/>
      <w:numFmt w:val="lowerRoman"/>
      <w:lvlText w:val="%6."/>
      <w:lvlJc w:val="right"/>
      <w:pPr>
        <w:ind w:left="4668" w:hanging="180"/>
      </w:pPr>
    </w:lvl>
    <w:lvl w:ilvl="6" w:tplc="0C07000F" w:tentative="1">
      <w:start w:val="1"/>
      <w:numFmt w:val="decimal"/>
      <w:lvlText w:val="%7."/>
      <w:lvlJc w:val="left"/>
      <w:pPr>
        <w:ind w:left="5388" w:hanging="360"/>
      </w:pPr>
    </w:lvl>
    <w:lvl w:ilvl="7" w:tplc="0C070019" w:tentative="1">
      <w:start w:val="1"/>
      <w:numFmt w:val="lowerLetter"/>
      <w:lvlText w:val="%8."/>
      <w:lvlJc w:val="left"/>
      <w:pPr>
        <w:ind w:left="6108" w:hanging="360"/>
      </w:pPr>
    </w:lvl>
    <w:lvl w:ilvl="8" w:tplc="0C07001B" w:tentative="1">
      <w:start w:val="1"/>
      <w:numFmt w:val="lowerRoman"/>
      <w:lvlText w:val="%9."/>
      <w:lvlJc w:val="right"/>
      <w:pPr>
        <w:ind w:left="6828" w:hanging="180"/>
      </w:pPr>
    </w:lvl>
  </w:abstractNum>
  <w:abstractNum w:abstractNumId="2" w15:restartNumberingAfterBreak="0">
    <w:nsid w:val="1F790CE4"/>
    <w:multiLevelType w:val="hybridMultilevel"/>
    <w:tmpl w:val="8E1AE0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FBB5A46"/>
    <w:multiLevelType w:val="hybridMultilevel"/>
    <w:tmpl w:val="03CE5ED2"/>
    <w:lvl w:ilvl="0" w:tplc="F4BC5168">
      <w:start w:val="1"/>
      <w:numFmt w:val="decimal"/>
      <w:lvlText w:val="%1."/>
      <w:lvlJc w:val="left"/>
      <w:pPr>
        <w:tabs>
          <w:tab w:val="num" w:pos="720"/>
        </w:tabs>
        <w:ind w:left="720" w:hanging="360"/>
      </w:pPr>
    </w:lvl>
    <w:lvl w:ilvl="1" w:tplc="60C04058">
      <w:start w:val="1"/>
      <w:numFmt w:val="decimal"/>
      <w:lvlText w:val="%2."/>
      <w:lvlJc w:val="left"/>
      <w:pPr>
        <w:tabs>
          <w:tab w:val="num" w:pos="1440"/>
        </w:tabs>
        <w:ind w:left="1440" w:hanging="360"/>
      </w:pPr>
    </w:lvl>
    <w:lvl w:ilvl="2" w:tplc="D3F2A594" w:tentative="1">
      <w:start w:val="1"/>
      <w:numFmt w:val="decimal"/>
      <w:lvlText w:val="%3."/>
      <w:lvlJc w:val="left"/>
      <w:pPr>
        <w:tabs>
          <w:tab w:val="num" w:pos="2160"/>
        </w:tabs>
        <w:ind w:left="2160" w:hanging="360"/>
      </w:pPr>
    </w:lvl>
    <w:lvl w:ilvl="3" w:tplc="BB60D42C" w:tentative="1">
      <w:start w:val="1"/>
      <w:numFmt w:val="decimal"/>
      <w:lvlText w:val="%4."/>
      <w:lvlJc w:val="left"/>
      <w:pPr>
        <w:tabs>
          <w:tab w:val="num" w:pos="2880"/>
        </w:tabs>
        <w:ind w:left="2880" w:hanging="360"/>
      </w:pPr>
    </w:lvl>
    <w:lvl w:ilvl="4" w:tplc="4DECA55C" w:tentative="1">
      <w:start w:val="1"/>
      <w:numFmt w:val="decimal"/>
      <w:lvlText w:val="%5."/>
      <w:lvlJc w:val="left"/>
      <w:pPr>
        <w:tabs>
          <w:tab w:val="num" w:pos="3600"/>
        </w:tabs>
        <w:ind w:left="3600" w:hanging="360"/>
      </w:pPr>
    </w:lvl>
    <w:lvl w:ilvl="5" w:tplc="6826F4C0" w:tentative="1">
      <w:start w:val="1"/>
      <w:numFmt w:val="decimal"/>
      <w:lvlText w:val="%6."/>
      <w:lvlJc w:val="left"/>
      <w:pPr>
        <w:tabs>
          <w:tab w:val="num" w:pos="4320"/>
        </w:tabs>
        <w:ind w:left="4320" w:hanging="360"/>
      </w:pPr>
    </w:lvl>
    <w:lvl w:ilvl="6" w:tplc="1C6CDB58" w:tentative="1">
      <w:start w:val="1"/>
      <w:numFmt w:val="decimal"/>
      <w:lvlText w:val="%7."/>
      <w:lvlJc w:val="left"/>
      <w:pPr>
        <w:tabs>
          <w:tab w:val="num" w:pos="5040"/>
        </w:tabs>
        <w:ind w:left="5040" w:hanging="360"/>
      </w:pPr>
    </w:lvl>
    <w:lvl w:ilvl="7" w:tplc="77B6E2F8" w:tentative="1">
      <w:start w:val="1"/>
      <w:numFmt w:val="decimal"/>
      <w:lvlText w:val="%8."/>
      <w:lvlJc w:val="left"/>
      <w:pPr>
        <w:tabs>
          <w:tab w:val="num" w:pos="5760"/>
        </w:tabs>
        <w:ind w:left="5760" w:hanging="360"/>
      </w:pPr>
    </w:lvl>
    <w:lvl w:ilvl="8" w:tplc="E65ABC00" w:tentative="1">
      <w:start w:val="1"/>
      <w:numFmt w:val="decimal"/>
      <w:lvlText w:val="%9."/>
      <w:lvlJc w:val="left"/>
      <w:pPr>
        <w:tabs>
          <w:tab w:val="num" w:pos="6480"/>
        </w:tabs>
        <w:ind w:left="6480" w:hanging="360"/>
      </w:pPr>
    </w:lvl>
  </w:abstractNum>
  <w:abstractNum w:abstractNumId="4" w15:restartNumberingAfterBreak="0">
    <w:nsid w:val="4042723B"/>
    <w:multiLevelType w:val="hybridMultilevel"/>
    <w:tmpl w:val="0520E9F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42B60D4A"/>
    <w:multiLevelType w:val="hybridMultilevel"/>
    <w:tmpl w:val="6A92E254"/>
    <w:lvl w:ilvl="0" w:tplc="D7EAD874">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45FD4008"/>
    <w:multiLevelType w:val="multilevel"/>
    <w:tmpl w:val="0C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E1C4ACF"/>
    <w:multiLevelType w:val="hybridMultilevel"/>
    <w:tmpl w:val="4EBCD540"/>
    <w:lvl w:ilvl="0" w:tplc="88F82610">
      <w:start w:val="5"/>
      <w:numFmt w:val="decimal"/>
      <w:lvlText w:val="%1."/>
      <w:lvlJc w:val="left"/>
      <w:pPr>
        <w:tabs>
          <w:tab w:val="num" w:pos="720"/>
        </w:tabs>
        <w:ind w:left="720" w:hanging="360"/>
      </w:pPr>
    </w:lvl>
    <w:lvl w:ilvl="1" w:tplc="BAF61528" w:tentative="1">
      <w:start w:val="1"/>
      <w:numFmt w:val="decimal"/>
      <w:lvlText w:val="%2."/>
      <w:lvlJc w:val="left"/>
      <w:pPr>
        <w:tabs>
          <w:tab w:val="num" w:pos="1440"/>
        </w:tabs>
        <w:ind w:left="1440" w:hanging="360"/>
      </w:pPr>
    </w:lvl>
    <w:lvl w:ilvl="2" w:tplc="0F2A2D18" w:tentative="1">
      <w:start w:val="1"/>
      <w:numFmt w:val="decimal"/>
      <w:lvlText w:val="%3."/>
      <w:lvlJc w:val="left"/>
      <w:pPr>
        <w:tabs>
          <w:tab w:val="num" w:pos="2160"/>
        </w:tabs>
        <w:ind w:left="2160" w:hanging="360"/>
      </w:pPr>
    </w:lvl>
    <w:lvl w:ilvl="3" w:tplc="73283468" w:tentative="1">
      <w:start w:val="1"/>
      <w:numFmt w:val="decimal"/>
      <w:lvlText w:val="%4."/>
      <w:lvlJc w:val="left"/>
      <w:pPr>
        <w:tabs>
          <w:tab w:val="num" w:pos="2880"/>
        </w:tabs>
        <w:ind w:left="2880" w:hanging="360"/>
      </w:pPr>
    </w:lvl>
    <w:lvl w:ilvl="4" w:tplc="0B02A890" w:tentative="1">
      <w:start w:val="1"/>
      <w:numFmt w:val="decimal"/>
      <w:lvlText w:val="%5."/>
      <w:lvlJc w:val="left"/>
      <w:pPr>
        <w:tabs>
          <w:tab w:val="num" w:pos="3600"/>
        </w:tabs>
        <w:ind w:left="3600" w:hanging="360"/>
      </w:pPr>
    </w:lvl>
    <w:lvl w:ilvl="5" w:tplc="2758C81C" w:tentative="1">
      <w:start w:val="1"/>
      <w:numFmt w:val="decimal"/>
      <w:lvlText w:val="%6."/>
      <w:lvlJc w:val="left"/>
      <w:pPr>
        <w:tabs>
          <w:tab w:val="num" w:pos="4320"/>
        </w:tabs>
        <w:ind w:left="4320" w:hanging="360"/>
      </w:pPr>
    </w:lvl>
    <w:lvl w:ilvl="6" w:tplc="6CAEDD4E" w:tentative="1">
      <w:start w:val="1"/>
      <w:numFmt w:val="decimal"/>
      <w:lvlText w:val="%7."/>
      <w:lvlJc w:val="left"/>
      <w:pPr>
        <w:tabs>
          <w:tab w:val="num" w:pos="5040"/>
        </w:tabs>
        <w:ind w:left="5040" w:hanging="360"/>
      </w:pPr>
    </w:lvl>
    <w:lvl w:ilvl="7" w:tplc="9D94CCC0" w:tentative="1">
      <w:start w:val="1"/>
      <w:numFmt w:val="decimal"/>
      <w:lvlText w:val="%8."/>
      <w:lvlJc w:val="left"/>
      <w:pPr>
        <w:tabs>
          <w:tab w:val="num" w:pos="5760"/>
        </w:tabs>
        <w:ind w:left="5760" w:hanging="360"/>
      </w:pPr>
    </w:lvl>
    <w:lvl w:ilvl="8" w:tplc="6486FE7A" w:tentative="1">
      <w:start w:val="1"/>
      <w:numFmt w:val="decimal"/>
      <w:lvlText w:val="%9."/>
      <w:lvlJc w:val="left"/>
      <w:pPr>
        <w:tabs>
          <w:tab w:val="num" w:pos="6480"/>
        </w:tabs>
        <w:ind w:left="6480" w:hanging="360"/>
      </w:pPr>
    </w:lvl>
  </w:abstractNum>
  <w:num w:numId="1">
    <w:abstractNumId w:val="3"/>
  </w:num>
  <w:num w:numId="2">
    <w:abstractNumId w:val="7"/>
  </w:num>
  <w:num w:numId="3">
    <w:abstractNumId w:val="1"/>
  </w:num>
  <w:num w:numId="4">
    <w:abstractNumId w:val="5"/>
  </w:num>
  <w:num w:numId="5">
    <w:abstractNumId w:val="0"/>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E4C"/>
    <w:rsid w:val="00036F97"/>
    <w:rsid w:val="00047706"/>
    <w:rsid w:val="0007622D"/>
    <w:rsid w:val="0008054C"/>
    <w:rsid w:val="00084423"/>
    <w:rsid w:val="000922BD"/>
    <w:rsid w:val="000A0635"/>
    <w:rsid w:val="000A5D24"/>
    <w:rsid w:val="000C45BD"/>
    <w:rsid w:val="000C73AF"/>
    <w:rsid w:val="000C7CDD"/>
    <w:rsid w:val="000E5A1B"/>
    <w:rsid w:val="000F1A6B"/>
    <w:rsid w:val="00114508"/>
    <w:rsid w:val="001157D0"/>
    <w:rsid w:val="00116CAD"/>
    <w:rsid w:val="00133C29"/>
    <w:rsid w:val="00186592"/>
    <w:rsid w:val="00190072"/>
    <w:rsid w:val="00191245"/>
    <w:rsid w:val="00194CDA"/>
    <w:rsid w:val="001B174C"/>
    <w:rsid w:val="001D44BD"/>
    <w:rsid w:val="001D6CE3"/>
    <w:rsid w:val="001D7FE2"/>
    <w:rsid w:val="001F0E2A"/>
    <w:rsid w:val="001F4003"/>
    <w:rsid w:val="002148EC"/>
    <w:rsid w:val="00240AB2"/>
    <w:rsid w:val="00246931"/>
    <w:rsid w:val="002775B7"/>
    <w:rsid w:val="00280B56"/>
    <w:rsid w:val="00284F6F"/>
    <w:rsid w:val="002948E2"/>
    <w:rsid w:val="002C1CD8"/>
    <w:rsid w:val="002C4475"/>
    <w:rsid w:val="002C76C5"/>
    <w:rsid w:val="002C77DD"/>
    <w:rsid w:val="002F6029"/>
    <w:rsid w:val="002F715E"/>
    <w:rsid w:val="00301BBD"/>
    <w:rsid w:val="00302281"/>
    <w:rsid w:val="00312F74"/>
    <w:rsid w:val="003212FF"/>
    <w:rsid w:val="0032177C"/>
    <w:rsid w:val="00340131"/>
    <w:rsid w:val="00345460"/>
    <w:rsid w:val="003521C1"/>
    <w:rsid w:val="00354F12"/>
    <w:rsid w:val="00356955"/>
    <w:rsid w:val="00383124"/>
    <w:rsid w:val="003B45AE"/>
    <w:rsid w:val="003C4EC8"/>
    <w:rsid w:val="003D0ABF"/>
    <w:rsid w:val="003D3294"/>
    <w:rsid w:val="003D46F4"/>
    <w:rsid w:val="003E0B5C"/>
    <w:rsid w:val="00401D68"/>
    <w:rsid w:val="00474424"/>
    <w:rsid w:val="00482AB9"/>
    <w:rsid w:val="00482BC0"/>
    <w:rsid w:val="00490E2D"/>
    <w:rsid w:val="004B15F8"/>
    <w:rsid w:val="004D112C"/>
    <w:rsid w:val="004E7E13"/>
    <w:rsid w:val="004F72B2"/>
    <w:rsid w:val="005121AE"/>
    <w:rsid w:val="00522C62"/>
    <w:rsid w:val="005259ED"/>
    <w:rsid w:val="00533C60"/>
    <w:rsid w:val="00543926"/>
    <w:rsid w:val="005479AC"/>
    <w:rsid w:val="00555627"/>
    <w:rsid w:val="005821FA"/>
    <w:rsid w:val="005C0931"/>
    <w:rsid w:val="005D2E4C"/>
    <w:rsid w:val="005E2C6B"/>
    <w:rsid w:val="005E48A2"/>
    <w:rsid w:val="005F1008"/>
    <w:rsid w:val="005F1592"/>
    <w:rsid w:val="006102BE"/>
    <w:rsid w:val="006116A5"/>
    <w:rsid w:val="0065507B"/>
    <w:rsid w:val="00655D05"/>
    <w:rsid w:val="0069148D"/>
    <w:rsid w:val="006961D4"/>
    <w:rsid w:val="00697022"/>
    <w:rsid w:val="006A07DE"/>
    <w:rsid w:val="006A5678"/>
    <w:rsid w:val="006B6585"/>
    <w:rsid w:val="006C08A8"/>
    <w:rsid w:val="006D1E6D"/>
    <w:rsid w:val="006D56F5"/>
    <w:rsid w:val="006D72D0"/>
    <w:rsid w:val="006F2A90"/>
    <w:rsid w:val="00703790"/>
    <w:rsid w:val="00754D05"/>
    <w:rsid w:val="00766CEE"/>
    <w:rsid w:val="00770A8A"/>
    <w:rsid w:val="00770B44"/>
    <w:rsid w:val="00797868"/>
    <w:rsid w:val="007A5D13"/>
    <w:rsid w:val="007D5C9F"/>
    <w:rsid w:val="007F0CA6"/>
    <w:rsid w:val="008010CC"/>
    <w:rsid w:val="008075C6"/>
    <w:rsid w:val="00865288"/>
    <w:rsid w:val="00874D25"/>
    <w:rsid w:val="00880DD9"/>
    <w:rsid w:val="00893838"/>
    <w:rsid w:val="00894C52"/>
    <w:rsid w:val="008A4E64"/>
    <w:rsid w:val="008D13A6"/>
    <w:rsid w:val="008F20A2"/>
    <w:rsid w:val="008F4482"/>
    <w:rsid w:val="008F75F1"/>
    <w:rsid w:val="00927E00"/>
    <w:rsid w:val="00937655"/>
    <w:rsid w:val="009416D1"/>
    <w:rsid w:val="00944A15"/>
    <w:rsid w:val="00963107"/>
    <w:rsid w:val="00965228"/>
    <w:rsid w:val="00976F3A"/>
    <w:rsid w:val="00977BE3"/>
    <w:rsid w:val="00997A42"/>
    <w:rsid w:val="009A25F8"/>
    <w:rsid w:val="009B4AEA"/>
    <w:rsid w:val="009E3590"/>
    <w:rsid w:val="009E3F4D"/>
    <w:rsid w:val="009E64B5"/>
    <w:rsid w:val="009F521A"/>
    <w:rsid w:val="00A01FB8"/>
    <w:rsid w:val="00A170AA"/>
    <w:rsid w:val="00A20BE1"/>
    <w:rsid w:val="00A267C9"/>
    <w:rsid w:val="00A27E70"/>
    <w:rsid w:val="00A508C3"/>
    <w:rsid w:val="00A5121A"/>
    <w:rsid w:val="00A52C4C"/>
    <w:rsid w:val="00A63CDB"/>
    <w:rsid w:val="00A75FD8"/>
    <w:rsid w:val="00A946C3"/>
    <w:rsid w:val="00AA2F8E"/>
    <w:rsid w:val="00AA3F52"/>
    <w:rsid w:val="00AC0332"/>
    <w:rsid w:val="00AD6856"/>
    <w:rsid w:val="00AE1D6E"/>
    <w:rsid w:val="00AF38C0"/>
    <w:rsid w:val="00B14251"/>
    <w:rsid w:val="00B16869"/>
    <w:rsid w:val="00B32E5F"/>
    <w:rsid w:val="00B3518D"/>
    <w:rsid w:val="00B437BE"/>
    <w:rsid w:val="00B46A9C"/>
    <w:rsid w:val="00B53EA1"/>
    <w:rsid w:val="00B55D42"/>
    <w:rsid w:val="00B632EE"/>
    <w:rsid w:val="00B97C60"/>
    <w:rsid w:val="00B97CC9"/>
    <w:rsid w:val="00BC06F5"/>
    <w:rsid w:val="00BC6DC0"/>
    <w:rsid w:val="00BD0FBC"/>
    <w:rsid w:val="00BE1DE3"/>
    <w:rsid w:val="00C16C8A"/>
    <w:rsid w:val="00C255B4"/>
    <w:rsid w:val="00C27047"/>
    <w:rsid w:val="00C27E66"/>
    <w:rsid w:val="00C30054"/>
    <w:rsid w:val="00C65344"/>
    <w:rsid w:val="00C70643"/>
    <w:rsid w:val="00C71D91"/>
    <w:rsid w:val="00C83FB6"/>
    <w:rsid w:val="00C845D6"/>
    <w:rsid w:val="00C86F46"/>
    <w:rsid w:val="00CA2CF7"/>
    <w:rsid w:val="00CD0ADC"/>
    <w:rsid w:val="00CD409C"/>
    <w:rsid w:val="00CE1321"/>
    <w:rsid w:val="00CF74DF"/>
    <w:rsid w:val="00D0149F"/>
    <w:rsid w:val="00D115A6"/>
    <w:rsid w:val="00D11A90"/>
    <w:rsid w:val="00D13FC4"/>
    <w:rsid w:val="00D17033"/>
    <w:rsid w:val="00D26420"/>
    <w:rsid w:val="00D3050D"/>
    <w:rsid w:val="00D41850"/>
    <w:rsid w:val="00D471F7"/>
    <w:rsid w:val="00D90A32"/>
    <w:rsid w:val="00DA38D1"/>
    <w:rsid w:val="00DB637B"/>
    <w:rsid w:val="00DC56B5"/>
    <w:rsid w:val="00DD1467"/>
    <w:rsid w:val="00DD4597"/>
    <w:rsid w:val="00DD63DC"/>
    <w:rsid w:val="00DE655C"/>
    <w:rsid w:val="00DF214E"/>
    <w:rsid w:val="00E029A8"/>
    <w:rsid w:val="00E1715C"/>
    <w:rsid w:val="00E235AC"/>
    <w:rsid w:val="00E52AFA"/>
    <w:rsid w:val="00E67B8A"/>
    <w:rsid w:val="00E827D4"/>
    <w:rsid w:val="00E90D23"/>
    <w:rsid w:val="00EB4B42"/>
    <w:rsid w:val="00EB55FB"/>
    <w:rsid w:val="00EC1C2D"/>
    <w:rsid w:val="00EC6C24"/>
    <w:rsid w:val="00EF67C3"/>
    <w:rsid w:val="00EF7627"/>
    <w:rsid w:val="00F11EC3"/>
    <w:rsid w:val="00F14AD0"/>
    <w:rsid w:val="00F14B95"/>
    <w:rsid w:val="00F321EE"/>
    <w:rsid w:val="00F3634A"/>
    <w:rsid w:val="00F57ABC"/>
    <w:rsid w:val="00F9454A"/>
    <w:rsid w:val="00F9750C"/>
    <w:rsid w:val="00FA72F0"/>
    <w:rsid w:val="00FA7A94"/>
    <w:rsid w:val="00FB6867"/>
    <w:rsid w:val="00FE39A9"/>
    <w:rsid w:val="00FE3E86"/>
    <w:rsid w:val="00FE484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BACEB"/>
  <w15:chartTrackingRefBased/>
  <w15:docId w15:val="{12D83FAC-885C-4ACC-B588-EDBCDF04D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F1592"/>
    <w:pPr>
      <w:spacing w:after="240"/>
      <w:jc w:val="both"/>
    </w:pPr>
    <w:rPr>
      <w:rFonts w:ascii="Arial" w:hAnsi="Arial"/>
      <w:sz w:val="24"/>
      <w:lang w:val="en-GB"/>
    </w:rPr>
  </w:style>
  <w:style w:type="paragraph" w:styleId="berschrift1">
    <w:name w:val="heading 1"/>
    <w:basedOn w:val="Standard"/>
    <w:next w:val="Standard"/>
    <w:link w:val="berschrift1Zchn"/>
    <w:uiPriority w:val="9"/>
    <w:qFormat/>
    <w:rsid w:val="005D2E4C"/>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0A0635"/>
    <w:pPr>
      <w:keepNext/>
      <w:keepLines/>
      <w:numPr>
        <w:ilvl w:val="1"/>
        <w:numId w:val="7"/>
      </w:numPr>
      <w:spacing w:before="40" w:after="0"/>
      <w:outlineLvl w:val="1"/>
    </w:pPr>
    <w:rPr>
      <w:rFonts w:asciiTheme="majorHAnsi" w:eastAsiaTheme="majorEastAsia" w:hAnsiTheme="majorHAnsi" w:cstheme="majorBidi"/>
      <w:color w:val="2F5496" w:themeColor="accent1" w:themeShade="BF"/>
      <w:sz w:val="28"/>
      <w:szCs w:val="26"/>
    </w:rPr>
  </w:style>
  <w:style w:type="paragraph" w:styleId="berschrift3">
    <w:name w:val="heading 3"/>
    <w:basedOn w:val="Standard"/>
    <w:next w:val="Standard"/>
    <w:link w:val="berschrift3Zchn"/>
    <w:uiPriority w:val="9"/>
    <w:unhideWhenUsed/>
    <w:qFormat/>
    <w:rsid w:val="000A0635"/>
    <w:pPr>
      <w:keepNext/>
      <w:keepLines/>
      <w:numPr>
        <w:ilvl w:val="2"/>
        <w:numId w:val="7"/>
      </w:numPr>
      <w:spacing w:before="40" w:after="0"/>
      <w:outlineLvl w:val="2"/>
    </w:pPr>
    <w:rPr>
      <w:rFonts w:asciiTheme="majorHAnsi" w:eastAsiaTheme="majorEastAsia" w:hAnsiTheme="majorHAnsi" w:cstheme="majorBidi"/>
      <w:color w:val="1F3763" w:themeColor="accent1" w:themeShade="7F"/>
      <w:sz w:val="28"/>
      <w:szCs w:val="24"/>
    </w:rPr>
  </w:style>
  <w:style w:type="paragraph" w:styleId="berschrift4">
    <w:name w:val="heading 4"/>
    <w:basedOn w:val="Standard"/>
    <w:next w:val="Standard"/>
    <w:link w:val="berschrift4Zchn"/>
    <w:uiPriority w:val="9"/>
    <w:semiHidden/>
    <w:unhideWhenUsed/>
    <w:qFormat/>
    <w:rsid w:val="00555627"/>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555627"/>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555627"/>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555627"/>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555627"/>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55627"/>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D2E4C"/>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0A0635"/>
    <w:rPr>
      <w:rFonts w:asciiTheme="majorHAnsi" w:eastAsiaTheme="majorEastAsia" w:hAnsiTheme="majorHAnsi" w:cstheme="majorBidi"/>
      <w:color w:val="2F5496" w:themeColor="accent1" w:themeShade="BF"/>
      <w:sz w:val="28"/>
      <w:szCs w:val="26"/>
    </w:rPr>
  </w:style>
  <w:style w:type="character" w:customStyle="1" w:styleId="berschrift3Zchn">
    <w:name w:val="Überschrift 3 Zchn"/>
    <w:basedOn w:val="Absatz-Standardschriftart"/>
    <w:link w:val="berschrift3"/>
    <w:uiPriority w:val="9"/>
    <w:rsid w:val="000A0635"/>
    <w:rPr>
      <w:rFonts w:asciiTheme="majorHAnsi" w:eastAsiaTheme="majorEastAsia" w:hAnsiTheme="majorHAnsi" w:cstheme="majorBidi"/>
      <w:color w:val="1F3763" w:themeColor="accent1" w:themeShade="7F"/>
      <w:sz w:val="28"/>
      <w:szCs w:val="24"/>
    </w:rPr>
  </w:style>
  <w:style w:type="paragraph" w:styleId="Titel">
    <w:name w:val="Title"/>
    <w:basedOn w:val="Standard"/>
    <w:next w:val="Standard"/>
    <w:link w:val="TitelZchn"/>
    <w:uiPriority w:val="10"/>
    <w:qFormat/>
    <w:rsid w:val="005D2E4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D2E4C"/>
    <w:rPr>
      <w:rFonts w:asciiTheme="majorHAnsi" w:eastAsiaTheme="majorEastAsia" w:hAnsiTheme="majorHAnsi" w:cstheme="majorBidi"/>
      <w:spacing w:val="-10"/>
      <w:kern w:val="28"/>
      <w:sz w:val="56"/>
      <w:szCs w:val="56"/>
    </w:rPr>
  </w:style>
  <w:style w:type="paragraph" w:styleId="Listenabsatz">
    <w:name w:val="List Paragraph"/>
    <w:basedOn w:val="Standard"/>
    <w:uiPriority w:val="34"/>
    <w:qFormat/>
    <w:rsid w:val="000E5A1B"/>
    <w:pPr>
      <w:ind w:left="720"/>
      <w:contextualSpacing/>
    </w:pPr>
  </w:style>
  <w:style w:type="paragraph" w:styleId="Inhaltsverzeichnisberschrift">
    <w:name w:val="TOC Heading"/>
    <w:basedOn w:val="berschrift1"/>
    <w:next w:val="Standard"/>
    <w:uiPriority w:val="39"/>
    <w:unhideWhenUsed/>
    <w:qFormat/>
    <w:rsid w:val="000E5A1B"/>
    <w:pPr>
      <w:outlineLvl w:val="9"/>
    </w:pPr>
    <w:rPr>
      <w:lang w:eastAsia="de-AT"/>
    </w:rPr>
  </w:style>
  <w:style w:type="paragraph" w:styleId="Verzeichnis1">
    <w:name w:val="toc 1"/>
    <w:basedOn w:val="Standard"/>
    <w:next w:val="Standard"/>
    <w:autoRedefine/>
    <w:uiPriority w:val="39"/>
    <w:unhideWhenUsed/>
    <w:rsid w:val="000E5A1B"/>
    <w:pPr>
      <w:spacing w:after="100"/>
    </w:pPr>
  </w:style>
  <w:style w:type="paragraph" w:styleId="Verzeichnis2">
    <w:name w:val="toc 2"/>
    <w:basedOn w:val="Standard"/>
    <w:next w:val="Standard"/>
    <w:autoRedefine/>
    <w:uiPriority w:val="39"/>
    <w:unhideWhenUsed/>
    <w:rsid w:val="000E5A1B"/>
    <w:pPr>
      <w:spacing w:after="100"/>
      <w:ind w:left="220"/>
    </w:pPr>
  </w:style>
  <w:style w:type="character" w:styleId="Hyperlink">
    <w:name w:val="Hyperlink"/>
    <w:basedOn w:val="Absatz-Standardschriftart"/>
    <w:uiPriority w:val="99"/>
    <w:unhideWhenUsed/>
    <w:rsid w:val="000E5A1B"/>
    <w:rPr>
      <w:color w:val="0563C1" w:themeColor="hyperlink"/>
      <w:u w:val="single"/>
    </w:rPr>
  </w:style>
  <w:style w:type="paragraph" w:styleId="Funotentext">
    <w:name w:val="footnote text"/>
    <w:basedOn w:val="Standard"/>
    <w:link w:val="FunotentextZchn"/>
    <w:uiPriority w:val="99"/>
    <w:semiHidden/>
    <w:unhideWhenUsed/>
    <w:rsid w:val="00482BC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82BC0"/>
    <w:rPr>
      <w:sz w:val="20"/>
      <w:szCs w:val="20"/>
    </w:rPr>
  </w:style>
  <w:style w:type="character" w:styleId="Funotenzeichen">
    <w:name w:val="footnote reference"/>
    <w:basedOn w:val="Absatz-Standardschriftart"/>
    <w:uiPriority w:val="99"/>
    <w:semiHidden/>
    <w:unhideWhenUsed/>
    <w:rsid w:val="00482BC0"/>
    <w:rPr>
      <w:vertAlign w:val="superscript"/>
    </w:rPr>
  </w:style>
  <w:style w:type="paragraph" w:styleId="Verzeichnis3">
    <w:name w:val="toc 3"/>
    <w:basedOn w:val="Standard"/>
    <w:next w:val="Standard"/>
    <w:autoRedefine/>
    <w:uiPriority w:val="39"/>
    <w:unhideWhenUsed/>
    <w:rsid w:val="00AE1D6E"/>
    <w:pPr>
      <w:spacing w:after="100"/>
      <w:ind w:left="440"/>
    </w:pPr>
  </w:style>
  <w:style w:type="character" w:styleId="NichtaufgelsteErwhnung">
    <w:name w:val="Unresolved Mention"/>
    <w:basedOn w:val="Absatz-Standardschriftart"/>
    <w:uiPriority w:val="99"/>
    <w:semiHidden/>
    <w:unhideWhenUsed/>
    <w:rsid w:val="00EF7627"/>
    <w:rPr>
      <w:color w:val="605E5C"/>
      <w:shd w:val="clear" w:color="auto" w:fill="E1DFDD"/>
    </w:rPr>
  </w:style>
  <w:style w:type="paragraph" w:styleId="Beschriftung">
    <w:name w:val="caption"/>
    <w:basedOn w:val="Standard"/>
    <w:next w:val="Standard"/>
    <w:uiPriority w:val="35"/>
    <w:unhideWhenUsed/>
    <w:qFormat/>
    <w:rsid w:val="00194CDA"/>
    <w:pPr>
      <w:spacing w:after="200" w:line="240" w:lineRule="auto"/>
    </w:pPr>
    <w:rPr>
      <w:i/>
      <w:iCs/>
      <w:color w:val="44546A" w:themeColor="text2"/>
      <w:sz w:val="18"/>
      <w:szCs w:val="18"/>
    </w:rPr>
  </w:style>
  <w:style w:type="paragraph" w:styleId="Abbildungsverzeichnis">
    <w:name w:val="table of figures"/>
    <w:basedOn w:val="Standard"/>
    <w:next w:val="Standard"/>
    <w:uiPriority w:val="99"/>
    <w:unhideWhenUsed/>
    <w:rsid w:val="00194CDA"/>
    <w:pPr>
      <w:spacing w:after="0"/>
    </w:pPr>
  </w:style>
  <w:style w:type="table" w:styleId="EinfacheTabelle3">
    <w:name w:val="Plain Table 3"/>
    <w:basedOn w:val="NormaleTabelle"/>
    <w:uiPriority w:val="43"/>
    <w:rsid w:val="00194CD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oclevel-2">
    <w:name w:val="toclevel-2"/>
    <w:basedOn w:val="Standard"/>
    <w:rsid w:val="00FA72F0"/>
    <w:pPr>
      <w:spacing w:before="100" w:beforeAutospacing="1" w:after="100" w:afterAutospacing="1" w:line="240" w:lineRule="auto"/>
    </w:pPr>
    <w:rPr>
      <w:rFonts w:ascii="Times New Roman" w:eastAsia="Times New Roman" w:hAnsi="Times New Roman" w:cs="Times New Roman"/>
      <w:szCs w:val="24"/>
      <w:lang w:eastAsia="de-AT"/>
    </w:rPr>
  </w:style>
  <w:style w:type="character" w:customStyle="1" w:styleId="tocnumber">
    <w:name w:val="tocnumber"/>
    <w:basedOn w:val="Absatz-Standardschriftart"/>
    <w:rsid w:val="00FA72F0"/>
  </w:style>
  <w:style w:type="character" w:customStyle="1" w:styleId="toctext">
    <w:name w:val="toctext"/>
    <w:basedOn w:val="Absatz-Standardschriftart"/>
    <w:rsid w:val="00FA72F0"/>
  </w:style>
  <w:style w:type="character" w:styleId="Hervorhebung">
    <w:name w:val="Emphasis"/>
    <w:basedOn w:val="Absatz-Standardschriftart"/>
    <w:uiPriority w:val="20"/>
    <w:qFormat/>
    <w:rsid w:val="00BC6DC0"/>
    <w:rPr>
      <w:i/>
      <w:iCs/>
    </w:rPr>
  </w:style>
  <w:style w:type="character" w:customStyle="1" w:styleId="berschrift4Zchn">
    <w:name w:val="Überschrift 4 Zchn"/>
    <w:basedOn w:val="Absatz-Standardschriftart"/>
    <w:link w:val="berschrift4"/>
    <w:uiPriority w:val="9"/>
    <w:semiHidden/>
    <w:rsid w:val="0055562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55562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55562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555627"/>
    <w:rPr>
      <w:rFonts w:asciiTheme="majorHAnsi" w:eastAsiaTheme="majorEastAsia" w:hAnsiTheme="majorHAnsi" w:cstheme="majorBidi"/>
      <w:i/>
      <w:iCs/>
      <w:color w:val="1F3763" w:themeColor="accent1" w:themeShade="7F"/>
      <w:sz w:val="24"/>
    </w:rPr>
  </w:style>
  <w:style w:type="character" w:customStyle="1" w:styleId="berschrift8Zchn">
    <w:name w:val="Überschrift 8 Zchn"/>
    <w:basedOn w:val="Absatz-Standardschriftart"/>
    <w:link w:val="berschrift8"/>
    <w:uiPriority w:val="9"/>
    <w:semiHidden/>
    <w:rsid w:val="00555627"/>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555627"/>
    <w:rPr>
      <w:rFonts w:asciiTheme="majorHAnsi" w:eastAsiaTheme="majorEastAsia" w:hAnsiTheme="majorHAnsi" w:cstheme="majorBidi"/>
      <w:i/>
      <w:iCs/>
      <w:color w:val="272727" w:themeColor="text1" w:themeTint="D8"/>
      <w:sz w:val="21"/>
      <w:szCs w:val="21"/>
    </w:rPr>
  </w:style>
  <w:style w:type="paragraph" w:styleId="Endnotentext">
    <w:name w:val="endnote text"/>
    <w:basedOn w:val="Standard"/>
    <w:link w:val="EndnotentextZchn"/>
    <w:uiPriority w:val="99"/>
    <w:semiHidden/>
    <w:unhideWhenUsed/>
    <w:rsid w:val="00490E2D"/>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490E2D"/>
    <w:rPr>
      <w:rFonts w:ascii="Arial" w:hAnsi="Arial"/>
      <w:sz w:val="20"/>
      <w:szCs w:val="20"/>
    </w:rPr>
  </w:style>
  <w:style w:type="character" w:styleId="Endnotenzeichen">
    <w:name w:val="endnote reference"/>
    <w:basedOn w:val="Absatz-Standardschriftart"/>
    <w:uiPriority w:val="99"/>
    <w:semiHidden/>
    <w:unhideWhenUsed/>
    <w:rsid w:val="00490E2D"/>
    <w:rPr>
      <w:vertAlign w:val="superscript"/>
    </w:rPr>
  </w:style>
  <w:style w:type="paragraph" w:customStyle="1" w:styleId="msonormal0">
    <w:name w:val="msonormal"/>
    <w:basedOn w:val="Standard"/>
    <w:rsid w:val="00997A42"/>
    <w:pPr>
      <w:spacing w:before="100" w:beforeAutospacing="1" w:after="100" w:afterAutospacing="1" w:line="240" w:lineRule="auto"/>
      <w:jc w:val="left"/>
    </w:pPr>
    <w:rPr>
      <w:rFonts w:ascii="Times New Roman" w:eastAsia="Times New Roman" w:hAnsi="Times New Roman" w:cs="Times New Roman"/>
      <w:szCs w:val="24"/>
      <w:lang w:eastAsia="de-AT"/>
    </w:rPr>
  </w:style>
  <w:style w:type="character" w:styleId="BesuchterLink">
    <w:name w:val="FollowedHyperlink"/>
    <w:basedOn w:val="Absatz-Standardschriftart"/>
    <w:uiPriority w:val="99"/>
    <w:semiHidden/>
    <w:unhideWhenUsed/>
    <w:rsid w:val="00997A42"/>
    <w:rPr>
      <w:color w:val="800080"/>
      <w:u w:val="single"/>
    </w:rPr>
  </w:style>
  <w:style w:type="character" w:customStyle="1" w:styleId="eta">
    <w:name w:val="eta"/>
    <w:basedOn w:val="Absatz-Standardschriftart"/>
    <w:rsid w:val="003212FF"/>
  </w:style>
  <w:style w:type="paragraph" w:styleId="StandardWeb">
    <w:name w:val="Normal (Web)"/>
    <w:basedOn w:val="Standard"/>
    <w:uiPriority w:val="99"/>
    <w:semiHidden/>
    <w:unhideWhenUsed/>
    <w:rsid w:val="00CE1321"/>
    <w:pPr>
      <w:spacing w:before="100" w:beforeAutospacing="1" w:after="100" w:afterAutospacing="1" w:line="240" w:lineRule="auto"/>
      <w:jc w:val="left"/>
    </w:pPr>
    <w:rPr>
      <w:rFonts w:ascii="Times New Roman" w:eastAsia="Times New Roman" w:hAnsi="Times New Roman" w:cs="Times New Roman"/>
      <w:szCs w:val="24"/>
      <w:lang w:eastAsia="de-AT"/>
    </w:rPr>
  </w:style>
  <w:style w:type="character" w:styleId="Fett">
    <w:name w:val="Strong"/>
    <w:basedOn w:val="Absatz-Standardschriftart"/>
    <w:uiPriority w:val="22"/>
    <w:qFormat/>
    <w:rsid w:val="00CE1321"/>
    <w:rPr>
      <w:b/>
      <w:bCs/>
    </w:rPr>
  </w:style>
  <w:style w:type="paragraph" w:styleId="Zitat">
    <w:name w:val="Quote"/>
    <w:basedOn w:val="Standard"/>
    <w:next w:val="Standard"/>
    <w:link w:val="ZitatZchn"/>
    <w:uiPriority w:val="29"/>
    <w:qFormat/>
    <w:rsid w:val="00345460"/>
    <w:pPr>
      <w:spacing w:before="200"/>
      <w:ind w:left="864" w:right="864"/>
      <w:jc w:val="left"/>
    </w:pPr>
    <w:rPr>
      <w:i/>
      <w:iCs/>
      <w:color w:val="404040" w:themeColor="text1" w:themeTint="BF"/>
    </w:rPr>
  </w:style>
  <w:style w:type="character" w:customStyle="1" w:styleId="ZitatZchn">
    <w:name w:val="Zitat Zchn"/>
    <w:basedOn w:val="Absatz-Standardschriftart"/>
    <w:link w:val="Zitat"/>
    <w:uiPriority w:val="29"/>
    <w:rsid w:val="00345460"/>
    <w:rPr>
      <w:rFonts w:ascii="Arial" w:hAnsi="Arial"/>
      <w:i/>
      <w:iCs/>
      <w:color w:val="404040" w:themeColor="text1" w:themeTint="BF"/>
      <w:sz w:val="24"/>
    </w:rPr>
  </w:style>
  <w:style w:type="character" w:styleId="HTMLZitat">
    <w:name w:val="HTML Cite"/>
    <w:basedOn w:val="Absatz-Standardschriftart"/>
    <w:uiPriority w:val="99"/>
    <w:semiHidden/>
    <w:unhideWhenUsed/>
    <w:rsid w:val="00865288"/>
    <w:rPr>
      <w:i/>
      <w:iCs/>
    </w:rPr>
  </w:style>
  <w:style w:type="paragraph" w:styleId="Kopfzeile">
    <w:name w:val="header"/>
    <w:basedOn w:val="Standard"/>
    <w:link w:val="KopfzeileZchn"/>
    <w:uiPriority w:val="99"/>
    <w:unhideWhenUsed/>
    <w:rsid w:val="005F15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F1592"/>
    <w:rPr>
      <w:rFonts w:ascii="Arial" w:hAnsi="Arial"/>
      <w:sz w:val="24"/>
    </w:rPr>
  </w:style>
  <w:style w:type="paragraph" w:styleId="Fuzeile">
    <w:name w:val="footer"/>
    <w:basedOn w:val="Standard"/>
    <w:link w:val="FuzeileZchn"/>
    <w:uiPriority w:val="99"/>
    <w:unhideWhenUsed/>
    <w:rsid w:val="005F15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F1592"/>
    <w:rPr>
      <w:rFonts w:ascii="Arial" w:hAnsi="Arial"/>
      <w:sz w:val="24"/>
    </w:rPr>
  </w:style>
  <w:style w:type="paragraph" w:styleId="Literaturverzeichnis">
    <w:name w:val="Bibliography"/>
    <w:basedOn w:val="Standard"/>
    <w:next w:val="Standard"/>
    <w:uiPriority w:val="37"/>
    <w:unhideWhenUsed/>
    <w:rsid w:val="00D90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1589">
      <w:bodyDiv w:val="1"/>
      <w:marLeft w:val="0"/>
      <w:marRight w:val="0"/>
      <w:marTop w:val="0"/>
      <w:marBottom w:val="0"/>
      <w:divBdr>
        <w:top w:val="none" w:sz="0" w:space="0" w:color="auto"/>
        <w:left w:val="none" w:sz="0" w:space="0" w:color="auto"/>
        <w:bottom w:val="none" w:sz="0" w:space="0" w:color="auto"/>
        <w:right w:val="none" w:sz="0" w:space="0" w:color="auto"/>
      </w:divBdr>
    </w:div>
    <w:div w:id="30422327">
      <w:bodyDiv w:val="1"/>
      <w:marLeft w:val="0"/>
      <w:marRight w:val="0"/>
      <w:marTop w:val="0"/>
      <w:marBottom w:val="0"/>
      <w:divBdr>
        <w:top w:val="none" w:sz="0" w:space="0" w:color="auto"/>
        <w:left w:val="none" w:sz="0" w:space="0" w:color="auto"/>
        <w:bottom w:val="none" w:sz="0" w:space="0" w:color="auto"/>
        <w:right w:val="none" w:sz="0" w:space="0" w:color="auto"/>
      </w:divBdr>
    </w:div>
    <w:div w:id="44766226">
      <w:bodyDiv w:val="1"/>
      <w:marLeft w:val="0"/>
      <w:marRight w:val="0"/>
      <w:marTop w:val="0"/>
      <w:marBottom w:val="0"/>
      <w:divBdr>
        <w:top w:val="none" w:sz="0" w:space="0" w:color="auto"/>
        <w:left w:val="none" w:sz="0" w:space="0" w:color="auto"/>
        <w:bottom w:val="none" w:sz="0" w:space="0" w:color="auto"/>
        <w:right w:val="none" w:sz="0" w:space="0" w:color="auto"/>
      </w:divBdr>
    </w:div>
    <w:div w:id="53545954">
      <w:bodyDiv w:val="1"/>
      <w:marLeft w:val="0"/>
      <w:marRight w:val="0"/>
      <w:marTop w:val="0"/>
      <w:marBottom w:val="0"/>
      <w:divBdr>
        <w:top w:val="none" w:sz="0" w:space="0" w:color="auto"/>
        <w:left w:val="none" w:sz="0" w:space="0" w:color="auto"/>
        <w:bottom w:val="none" w:sz="0" w:space="0" w:color="auto"/>
        <w:right w:val="none" w:sz="0" w:space="0" w:color="auto"/>
      </w:divBdr>
    </w:div>
    <w:div w:id="57362582">
      <w:bodyDiv w:val="1"/>
      <w:marLeft w:val="0"/>
      <w:marRight w:val="0"/>
      <w:marTop w:val="0"/>
      <w:marBottom w:val="0"/>
      <w:divBdr>
        <w:top w:val="none" w:sz="0" w:space="0" w:color="auto"/>
        <w:left w:val="none" w:sz="0" w:space="0" w:color="auto"/>
        <w:bottom w:val="none" w:sz="0" w:space="0" w:color="auto"/>
        <w:right w:val="none" w:sz="0" w:space="0" w:color="auto"/>
      </w:divBdr>
    </w:div>
    <w:div w:id="69236039">
      <w:bodyDiv w:val="1"/>
      <w:marLeft w:val="0"/>
      <w:marRight w:val="0"/>
      <w:marTop w:val="0"/>
      <w:marBottom w:val="0"/>
      <w:divBdr>
        <w:top w:val="none" w:sz="0" w:space="0" w:color="auto"/>
        <w:left w:val="none" w:sz="0" w:space="0" w:color="auto"/>
        <w:bottom w:val="none" w:sz="0" w:space="0" w:color="auto"/>
        <w:right w:val="none" w:sz="0" w:space="0" w:color="auto"/>
      </w:divBdr>
      <w:divsChild>
        <w:div w:id="1731490794">
          <w:marLeft w:val="806"/>
          <w:marRight w:val="0"/>
          <w:marTop w:val="200"/>
          <w:marBottom w:val="0"/>
          <w:divBdr>
            <w:top w:val="none" w:sz="0" w:space="0" w:color="auto"/>
            <w:left w:val="none" w:sz="0" w:space="0" w:color="auto"/>
            <w:bottom w:val="none" w:sz="0" w:space="0" w:color="auto"/>
            <w:right w:val="none" w:sz="0" w:space="0" w:color="auto"/>
          </w:divBdr>
        </w:div>
        <w:div w:id="1715814429">
          <w:marLeft w:val="806"/>
          <w:marRight w:val="0"/>
          <w:marTop w:val="200"/>
          <w:marBottom w:val="0"/>
          <w:divBdr>
            <w:top w:val="none" w:sz="0" w:space="0" w:color="auto"/>
            <w:left w:val="none" w:sz="0" w:space="0" w:color="auto"/>
            <w:bottom w:val="none" w:sz="0" w:space="0" w:color="auto"/>
            <w:right w:val="none" w:sz="0" w:space="0" w:color="auto"/>
          </w:divBdr>
        </w:div>
        <w:div w:id="981157444">
          <w:marLeft w:val="806"/>
          <w:marRight w:val="0"/>
          <w:marTop w:val="200"/>
          <w:marBottom w:val="0"/>
          <w:divBdr>
            <w:top w:val="none" w:sz="0" w:space="0" w:color="auto"/>
            <w:left w:val="none" w:sz="0" w:space="0" w:color="auto"/>
            <w:bottom w:val="none" w:sz="0" w:space="0" w:color="auto"/>
            <w:right w:val="none" w:sz="0" w:space="0" w:color="auto"/>
          </w:divBdr>
        </w:div>
        <w:div w:id="186136359">
          <w:marLeft w:val="806"/>
          <w:marRight w:val="0"/>
          <w:marTop w:val="200"/>
          <w:marBottom w:val="0"/>
          <w:divBdr>
            <w:top w:val="none" w:sz="0" w:space="0" w:color="auto"/>
            <w:left w:val="none" w:sz="0" w:space="0" w:color="auto"/>
            <w:bottom w:val="none" w:sz="0" w:space="0" w:color="auto"/>
            <w:right w:val="none" w:sz="0" w:space="0" w:color="auto"/>
          </w:divBdr>
        </w:div>
        <w:div w:id="1877697830">
          <w:marLeft w:val="806"/>
          <w:marRight w:val="0"/>
          <w:marTop w:val="200"/>
          <w:marBottom w:val="0"/>
          <w:divBdr>
            <w:top w:val="none" w:sz="0" w:space="0" w:color="auto"/>
            <w:left w:val="none" w:sz="0" w:space="0" w:color="auto"/>
            <w:bottom w:val="none" w:sz="0" w:space="0" w:color="auto"/>
            <w:right w:val="none" w:sz="0" w:space="0" w:color="auto"/>
          </w:divBdr>
        </w:div>
      </w:divsChild>
    </w:div>
    <w:div w:id="117531252">
      <w:bodyDiv w:val="1"/>
      <w:marLeft w:val="0"/>
      <w:marRight w:val="0"/>
      <w:marTop w:val="0"/>
      <w:marBottom w:val="0"/>
      <w:divBdr>
        <w:top w:val="none" w:sz="0" w:space="0" w:color="auto"/>
        <w:left w:val="none" w:sz="0" w:space="0" w:color="auto"/>
        <w:bottom w:val="none" w:sz="0" w:space="0" w:color="auto"/>
        <w:right w:val="none" w:sz="0" w:space="0" w:color="auto"/>
      </w:divBdr>
    </w:div>
    <w:div w:id="141234401">
      <w:bodyDiv w:val="1"/>
      <w:marLeft w:val="0"/>
      <w:marRight w:val="0"/>
      <w:marTop w:val="0"/>
      <w:marBottom w:val="0"/>
      <w:divBdr>
        <w:top w:val="none" w:sz="0" w:space="0" w:color="auto"/>
        <w:left w:val="none" w:sz="0" w:space="0" w:color="auto"/>
        <w:bottom w:val="none" w:sz="0" w:space="0" w:color="auto"/>
        <w:right w:val="none" w:sz="0" w:space="0" w:color="auto"/>
      </w:divBdr>
    </w:div>
    <w:div w:id="147865888">
      <w:bodyDiv w:val="1"/>
      <w:marLeft w:val="0"/>
      <w:marRight w:val="0"/>
      <w:marTop w:val="0"/>
      <w:marBottom w:val="0"/>
      <w:divBdr>
        <w:top w:val="none" w:sz="0" w:space="0" w:color="auto"/>
        <w:left w:val="none" w:sz="0" w:space="0" w:color="auto"/>
        <w:bottom w:val="none" w:sz="0" w:space="0" w:color="auto"/>
        <w:right w:val="none" w:sz="0" w:space="0" w:color="auto"/>
      </w:divBdr>
    </w:div>
    <w:div w:id="149488385">
      <w:bodyDiv w:val="1"/>
      <w:marLeft w:val="0"/>
      <w:marRight w:val="0"/>
      <w:marTop w:val="0"/>
      <w:marBottom w:val="0"/>
      <w:divBdr>
        <w:top w:val="none" w:sz="0" w:space="0" w:color="auto"/>
        <w:left w:val="none" w:sz="0" w:space="0" w:color="auto"/>
        <w:bottom w:val="none" w:sz="0" w:space="0" w:color="auto"/>
        <w:right w:val="none" w:sz="0" w:space="0" w:color="auto"/>
      </w:divBdr>
    </w:div>
    <w:div w:id="150144083">
      <w:bodyDiv w:val="1"/>
      <w:marLeft w:val="0"/>
      <w:marRight w:val="0"/>
      <w:marTop w:val="0"/>
      <w:marBottom w:val="0"/>
      <w:divBdr>
        <w:top w:val="none" w:sz="0" w:space="0" w:color="auto"/>
        <w:left w:val="none" w:sz="0" w:space="0" w:color="auto"/>
        <w:bottom w:val="none" w:sz="0" w:space="0" w:color="auto"/>
        <w:right w:val="none" w:sz="0" w:space="0" w:color="auto"/>
      </w:divBdr>
    </w:div>
    <w:div w:id="165292998">
      <w:bodyDiv w:val="1"/>
      <w:marLeft w:val="0"/>
      <w:marRight w:val="0"/>
      <w:marTop w:val="0"/>
      <w:marBottom w:val="0"/>
      <w:divBdr>
        <w:top w:val="none" w:sz="0" w:space="0" w:color="auto"/>
        <w:left w:val="none" w:sz="0" w:space="0" w:color="auto"/>
        <w:bottom w:val="none" w:sz="0" w:space="0" w:color="auto"/>
        <w:right w:val="none" w:sz="0" w:space="0" w:color="auto"/>
      </w:divBdr>
    </w:div>
    <w:div w:id="165365764">
      <w:bodyDiv w:val="1"/>
      <w:marLeft w:val="0"/>
      <w:marRight w:val="0"/>
      <w:marTop w:val="0"/>
      <w:marBottom w:val="0"/>
      <w:divBdr>
        <w:top w:val="none" w:sz="0" w:space="0" w:color="auto"/>
        <w:left w:val="none" w:sz="0" w:space="0" w:color="auto"/>
        <w:bottom w:val="none" w:sz="0" w:space="0" w:color="auto"/>
        <w:right w:val="none" w:sz="0" w:space="0" w:color="auto"/>
      </w:divBdr>
    </w:div>
    <w:div w:id="179899514">
      <w:bodyDiv w:val="1"/>
      <w:marLeft w:val="0"/>
      <w:marRight w:val="0"/>
      <w:marTop w:val="0"/>
      <w:marBottom w:val="0"/>
      <w:divBdr>
        <w:top w:val="none" w:sz="0" w:space="0" w:color="auto"/>
        <w:left w:val="none" w:sz="0" w:space="0" w:color="auto"/>
        <w:bottom w:val="none" w:sz="0" w:space="0" w:color="auto"/>
        <w:right w:val="none" w:sz="0" w:space="0" w:color="auto"/>
      </w:divBdr>
    </w:div>
    <w:div w:id="181549990">
      <w:bodyDiv w:val="1"/>
      <w:marLeft w:val="0"/>
      <w:marRight w:val="0"/>
      <w:marTop w:val="0"/>
      <w:marBottom w:val="0"/>
      <w:divBdr>
        <w:top w:val="none" w:sz="0" w:space="0" w:color="auto"/>
        <w:left w:val="none" w:sz="0" w:space="0" w:color="auto"/>
        <w:bottom w:val="none" w:sz="0" w:space="0" w:color="auto"/>
        <w:right w:val="none" w:sz="0" w:space="0" w:color="auto"/>
      </w:divBdr>
    </w:div>
    <w:div w:id="188378276">
      <w:bodyDiv w:val="1"/>
      <w:marLeft w:val="0"/>
      <w:marRight w:val="0"/>
      <w:marTop w:val="0"/>
      <w:marBottom w:val="0"/>
      <w:divBdr>
        <w:top w:val="none" w:sz="0" w:space="0" w:color="auto"/>
        <w:left w:val="none" w:sz="0" w:space="0" w:color="auto"/>
        <w:bottom w:val="none" w:sz="0" w:space="0" w:color="auto"/>
        <w:right w:val="none" w:sz="0" w:space="0" w:color="auto"/>
      </w:divBdr>
    </w:div>
    <w:div w:id="197665304">
      <w:bodyDiv w:val="1"/>
      <w:marLeft w:val="0"/>
      <w:marRight w:val="0"/>
      <w:marTop w:val="0"/>
      <w:marBottom w:val="0"/>
      <w:divBdr>
        <w:top w:val="none" w:sz="0" w:space="0" w:color="auto"/>
        <w:left w:val="none" w:sz="0" w:space="0" w:color="auto"/>
        <w:bottom w:val="none" w:sz="0" w:space="0" w:color="auto"/>
        <w:right w:val="none" w:sz="0" w:space="0" w:color="auto"/>
      </w:divBdr>
    </w:div>
    <w:div w:id="211967517">
      <w:bodyDiv w:val="1"/>
      <w:marLeft w:val="0"/>
      <w:marRight w:val="0"/>
      <w:marTop w:val="0"/>
      <w:marBottom w:val="0"/>
      <w:divBdr>
        <w:top w:val="none" w:sz="0" w:space="0" w:color="auto"/>
        <w:left w:val="none" w:sz="0" w:space="0" w:color="auto"/>
        <w:bottom w:val="none" w:sz="0" w:space="0" w:color="auto"/>
        <w:right w:val="none" w:sz="0" w:space="0" w:color="auto"/>
      </w:divBdr>
    </w:div>
    <w:div w:id="251743739">
      <w:bodyDiv w:val="1"/>
      <w:marLeft w:val="0"/>
      <w:marRight w:val="0"/>
      <w:marTop w:val="0"/>
      <w:marBottom w:val="0"/>
      <w:divBdr>
        <w:top w:val="none" w:sz="0" w:space="0" w:color="auto"/>
        <w:left w:val="none" w:sz="0" w:space="0" w:color="auto"/>
        <w:bottom w:val="none" w:sz="0" w:space="0" w:color="auto"/>
        <w:right w:val="none" w:sz="0" w:space="0" w:color="auto"/>
      </w:divBdr>
    </w:div>
    <w:div w:id="263269321">
      <w:bodyDiv w:val="1"/>
      <w:marLeft w:val="0"/>
      <w:marRight w:val="0"/>
      <w:marTop w:val="0"/>
      <w:marBottom w:val="0"/>
      <w:divBdr>
        <w:top w:val="none" w:sz="0" w:space="0" w:color="auto"/>
        <w:left w:val="none" w:sz="0" w:space="0" w:color="auto"/>
        <w:bottom w:val="none" w:sz="0" w:space="0" w:color="auto"/>
        <w:right w:val="none" w:sz="0" w:space="0" w:color="auto"/>
      </w:divBdr>
    </w:div>
    <w:div w:id="273288371">
      <w:bodyDiv w:val="1"/>
      <w:marLeft w:val="0"/>
      <w:marRight w:val="0"/>
      <w:marTop w:val="0"/>
      <w:marBottom w:val="0"/>
      <w:divBdr>
        <w:top w:val="none" w:sz="0" w:space="0" w:color="auto"/>
        <w:left w:val="none" w:sz="0" w:space="0" w:color="auto"/>
        <w:bottom w:val="none" w:sz="0" w:space="0" w:color="auto"/>
        <w:right w:val="none" w:sz="0" w:space="0" w:color="auto"/>
      </w:divBdr>
    </w:div>
    <w:div w:id="291442236">
      <w:bodyDiv w:val="1"/>
      <w:marLeft w:val="0"/>
      <w:marRight w:val="0"/>
      <w:marTop w:val="0"/>
      <w:marBottom w:val="0"/>
      <w:divBdr>
        <w:top w:val="none" w:sz="0" w:space="0" w:color="auto"/>
        <w:left w:val="none" w:sz="0" w:space="0" w:color="auto"/>
        <w:bottom w:val="none" w:sz="0" w:space="0" w:color="auto"/>
        <w:right w:val="none" w:sz="0" w:space="0" w:color="auto"/>
      </w:divBdr>
    </w:div>
    <w:div w:id="294869108">
      <w:bodyDiv w:val="1"/>
      <w:marLeft w:val="0"/>
      <w:marRight w:val="0"/>
      <w:marTop w:val="0"/>
      <w:marBottom w:val="0"/>
      <w:divBdr>
        <w:top w:val="none" w:sz="0" w:space="0" w:color="auto"/>
        <w:left w:val="none" w:sz="0" w:space="0" w:color="auto"/>
        <w:bottom w:val="none" w:sz="0" w:space="0" w:color="auto"/>
        <w:right w:val="none" w:sz="0" w:space="0" w:color="auto"/>
      </w:divBdr>
    </w:div>
    <w:div w:id="295991897">
      <w:bodyDiv w:val="1"/>
      <w:marLeft w:val="0"/>
      <w:marRight w:val="0"/>
      <w:marTop w:val="0"/>
      <w:marBottom w:val="0"/>
      <w:divBdr>
        <w:top w:val="none" w:sz="0" w:space="0" w:color="auto"/>
        <w:left w:val="none" w:sz="0" w:space="0" w:color="auto"/>
        <w:bottom w:val="none" w:sz="0" w:space="0" w:color="auto"/>
        <w:right w:val="none" w:sz="0" w:space="0" w:color="auto"/>
      </w:divBdr>
    </w:div>
    <w:div w:id="299967628">
      <w:bodyDiv w:val="1"/>
      <w:marLeft w:val="0"/>
      <w:marRight w:val="0"/>
      <w:marTop w:val="0"/>
      <w:marBottom w:val="0"/>
      <w:divBdr>
        <w:top w:val="none" w:sz="0" w:space="0" w:color="auto"/>
        <w:left w:val="none" w:sz="0" w:space="0" w:color="auto"/>
        <w:bottom w:val="none" w:sz="0" w:space="0" w:color="auto"/>
        <w:right w:val="none" w:sz="0" w:space="0" w:color="auto"/>
      </w:divBdr>
      <w:divsChild>
        <w:div w:id="1566138926">
          <w:marLeft w:val="806"/>
          <w:marRight w:val="0"/>
          <w:marTop w:val="200"/>
          <w:marBottom w:val="0"/>
          <w:divBdr>
            <w:top w:val="none" w:sz="0" w:space="0" w:color="auto"/>
            <w:left w:val="none" w:sz="0" w:space="0" w:color="auto"/>
            <w:bottom w:val="none" w:sz="0" w:space="0" w:color="auto"/>
            <w:right w:val="none" w:sz="0" w:space="0" w:color="auto"/>
          </w:divBdr>
        </w:div>
        <w:div w:id="1548448047">
          <w:marLeft w:val="806"/>
          <w:marRight w:val="0"/>
          <w:marTop w:val="200"/>
          <w:marBottom w:val="0"/>
          <w:divBdr>
            <w:top w:val="none" w:sz="0" w:space="0" w:color="auto"/>
            <w:left w:val="none" w:sz="0" w:space="0" w:color="auto"/>
            <w:bottom w:val="none" w:sz="0" w:space="0" w:color="auto"/>
            <w:right w:val="none" w:sz="0" w:space="0" w:color="auto"/>
          </w:divBdr>
        </w:div>
        <w:div w:id="2068453272">
          <w:marLeft w:val="806"/>
          <w:marRight w:val="0"/>
          <w:marTop w:val="200"/>
          <w:marBottom w:val="0"/>
          <w:divBdr>
            <w:top w:val="none" w:sz="0" w:space="0" w:color="auto"/>
            <w:left w:val="none" w:sz="0" w:space="0" w:color="auto"/>
            <w:bottom w:val="none" w:sz="0" w:space="0" w:color="auto"/>
            <w:right w:val="none" w:sz="0" w:space="0" w:color="auto"/>
          </w:divBdr>
        </w:div>
        <w:div w:id="1053693354">
          <w:marLeft w:val="1526"/>
          <w:marRight w:val="0"/>
          <w:marTop w:val="100"/>
          <w:marBottom w:val="0"/>
          <w:divBdr>
            <w:top w:val="none" w:sz="0" w:space="0" w:color="auto"/>
            <w:left w:val="none" w:sz="0" w:space="0" w:color="auto"/>
            <w:bottom w:val="none" w:sz="0" w:space="0" w:color="auto"/>
            <w:right w:val="none" w:sz="0" w:space="0" w:color="auto"/>
          </w:divBdr>
        </w:div>
        <w:div w:id="193008277">
          <w:marLeft w:val="1526"/>
          <w:marRight w:val="0"/>
          <w:marTop w:val="100"/>
          <w:marBottom w:val="0"/>
          <w:divBdr>
            <w:top w:val="none" w:sz="0" w:space="0" w:color="auto"/>
            <w:left w:val="none" w:sz="0" w:space="0" w:color="auto"/>
            <w:bottom w:val="none" w:sz="0" w:space="0" w:color="auto"/>
            <w:right w:val="none" w:sz="0" w:space="0" w:color="auto"/>
          </w:divBdr>
        </w:div>
        <w:div w:id="716316758">
          <w:marLeft w:val="806"/>
          <w:marRight w:val="0"/>
          <w:marTop w:val="200"/>
          <w:marBottom w:val="0"/>
          <w:divBdr>
            <w:top w:val="none" w:sz="0" w:space="0" w:color="auto"/>
            <w:left w:val="none" w:sz="0" w:space="0" w:color="auto"/>
            <w:bottom w:val="none" w:sz="0" w:space="0" w:color="auto"/>
            <w:right w:val="none" w:sz="0" w:space="0" w:color="auto"/>
          </w:divBdr>
        </w:div>
        <w:div w:id="830869315">
          <w:marLeft w:val="1440"/>
          <w:marRight w:val="0"/>
          <w:marTop w:val="100"/>
          <w:marBottom w:val="0"/>
          <w:divBdr>
            <w:top w:val="none" w:sz="0" w:space="0" w:color="auto"/>
            <w:left w:val="none" w:sz="0" w:space="0" w:color="auto"/>
            <w:bottom w:val="none" w:sz="0" w:space="0" w:color="auto"/>
            <w:right w:val="none" w:sz="0" w:space="0" w:color="auto"/>
          </w:divBdr>
        </w:div>
        <w:div w:id="208303865">
          <w:marLeft w:val="1440"/>
          <w:marRight w:val="0"/>
          <w:marTop w:val="100"/>
          <w:marBottom w:val="0"/>
          <w:divBdr>
            <w:top w:val="none" w:sz="0" w:space="0" w:color="auto"/>
            <w:left w:val="none" w:sz="0" w:space="0" w:color="auto"/>
            <w:bottom w:val="none" w:sz="0" w:space="0" w:color="auto"/>
            <w:right w:val="none" w:sz="0" w:space="0" w:color="auto"/>
          </w:divBdr>
        </w:div>
        <w:div w:id="699549284">
          <w:marLeft w:val="806"/>
          <w:marRight w:val="0"/>
          <w:marTop w:val="200"/>
          <w:marBottom w:val="0"/>
          <w:divBdr>
            <w:top w:val="none" w:sz="0" w:space="0" w:color="auto"/>
            <w:left w:val="none" w:sz="0" w:space="0" w:color="auto"/>
            <w:bottom w:val="none" w:sz="0" w:space="0" w:color="auto"/>
            <w:right w:val="none" w:sz="0" w:space="0" w:color="auto"/>
          </w:divBdr>
        </w:div>
      </w:divsChild>
    </w:div>
    <w:div w:id="300110490">
      <w:bodyDiv w:val="1"/>
      <w:marLeft w:val="0"/>
      <w:marRight w:val="0"/>
      <w:marTop w:val="0"/>
      <w:marBottom w:val="0"/>
      <w:divBdr>
        <w:top w:val="none" w:sz="0" w:space="0" w:color="auto"/>
        <w:left w:val="none" w:sz="0" w:space="0" w:color="auto"/>
        <w:bottom w:val="none" w:sz="0" w:space="0" w:color="auto"/>
        <w:right w:val="none" w:sz="0" w:space="0" w:color="auto"/>
      </w:divBdr>
    </w:div>
    <w:div w:id="303975511">
      <w:bodyDiv w:val="1"/>
      <w:marLeft w:val="0"/>
      <w:marRight w:val="0"/>
      <w:marTop w:val="0"/>
      <w:marBottom w:val="0"/>
      <w:divBdr>
        <w:top w:val="none" w:sz="0" w:space="0" w:color="auto"/>
        <w:left w:val="none" w:sz="0" w:space="0" w:color="auto"/>
        <w:bottom w:val="none" w:sz="0" w:space="0" w:color="auto"/>
        <w:right w:val="none" w:sz="0" w:space="0" w:color="auto"/>
      </w:divBdr>
    </w:div>
    <w:div w:id="308948567">
      <w:bodyDiv w:val="1"/>
      <w:marLeft w:val="0"/>
      <w:marRight w:val="0"/>
      <w:marTop w:val="0"/>
      <w:marBottom w:val="0"/>
      <w:divBdr>
        <w:top w:val="none" w:sz="0" w:space="0" w:color="auto"/>
        <w:left w:val="none" w:sz="0" w:space="0" w:color="auto"/>
        <w:bottom w:val="none" w:sz="0" w:space="0" w:color="auto"/>
        <w:right w:val="none" w:sz="0" w:space="0" w:color="auto"/>
      </w:divBdr>
    </w:div>
    <w:div w:id="313141168">
      <w:bodyDiv w:val="1"/>
      <w:marLeft w:val="0"/>
      <w:marRight w:val="0"/>
      <w:marTop w:val="0"/>
      <w:marBottom w:val="0"/>
      <w:divBdr>
        <w:top w:val="none" w:sz="0" w:space="0" w:color="auto"/>
        <w:left w:val="none" w:sz="0" w:space="0" w:color="auto"/>
        <w:bottom w:val="none" w:sz="0" w:space="0" w:color="auto"/>
        <w:right w:val="none" w:sz="0" w:space="0" w:color="auto"/>
      </w:divBdr>
    </w:div>
    <w:div w:id="313994992">
      <w:bodyDiv w:val="1"/>
      <w:marLeft w:val="0"/>
      <w:marRight w:val="0"/>
      <w:marTop w:val="0"/>
      <w:marBottom w:val="0"/>
      <w:divBdr>
        <w:top w:val="none" w:sz="0" w:space="0" w:color="auto"/>
        <w:left w:val="none" w:sz="0" w:space="0" w:color="auto"/>
        <w:bottom w:val="none" w:sz="0" w:space="0" w:color="auto"/>
        <w:right w:val="none" w:sz="0" w:space="0" w:color="auto"/>
      </w:divBdr>
    </w:div>
    <w:div w:id="335884893">
      <w:bodyDiv w:val="1"/>
      <w:marLeft w:val="0"/>
      <w:marRight w:val="0"/>
      <w:marTop w:val="0"/>
      <w:marBottom w:val="0"/>
      <w:divBdr>
        <w:top w:val="none" w:sz="0" w:space="0" w:color="auto"/>
        <w:left w:val="none" w:sz="0" w:space="0" w:color="auto"/>
        <w:bottom w:val="none" w:sz="0" w:space="0" w:color="auto"/>
        <w:right w:val="none" w:sz="0" w:space="0" w:color="auto"/>
      </w:divBdr>
    </w:div>
    <w:div w:id="339234845">
      <w:bodyDiv w:val="1"/>
      <w:marLeft w:val="0"/>
      <w:marRight w:val="0"/>
      <w:marTop w:val="0"/>
      <w:marBottom w:val="0"/>
      <w:divBdr>
        <w:top w:val="none" w:sz="0" w:space="0" w:color="auto"/>
        <w:left w:val="none" w:sz="0" w:space="0" w:color="auto"/>
        <w:bottom w:val="none" w:sz="0" w:space="0" w:color="auto"/>
        <w:right w:val="none" w:sz="0" w:space="0" w:color="auto"/>
      </w:divBdr>
    </w:div>
    <w:div w:id="350303845">
      <w:bodyDiv w:val="1"/>
      <w:marLeft w:val="0"/>
      <w:marRight w:val="0"/>
      <w:marTop w:val="0"/>
      <w:marBottom w:val="0"/>
      <w:divBdr>
        <w:top w:val="none" w:sz="0" w:space="0" w:color="auto"/>
        <w:left w:val="none" w:sz="0" w:space="0" w:color="auto"/>
        <w:bottom w:val="none" w:sz="0" w:space="0" w:color="auto"/>
        <w:right w:val="none" w:sz="0" w:space="0" w:color="auto"/>
      </w:divBdr>
    </w:div>
    <w:div w:id="351615711">
      <w:bodyDiv w:val="1"/>
      <w:marLeft w:val="0"/>
      <w:marRight w:val="0"/>
      <w:marTop w:val="0"/>
      <w:marBottom w:val="0"/>
      <w:divBdr>
        <w:top w:val="none" w:sz="0" w:space="0" w:color="auto"/>
        <w:left w:val="none" w:sz="0" w:space="0" w:color="auto"/>
        <w:bottom w:val="none" w:sz="0" w:space="0" w:color="auto"/>
        <w:right w:val="none" w:sz="0" w:space="0" w:color="auto"/>
      </w:divBdr>
    </w:div>
    <w:div w:id="381561100">
      <w:bodyDiv w:val="1"/>
      <w:marLeft w:val="0"/>
      <w:marRight w:val="0"/>
      <w:marTop w:val="0"/>
      <w:marBottom w:val="0"/>
      <w:divBdr>
        <w:top w:val="none" w:sz="0" w:space="0" w:color="auto"/>
        <w:left w:val="none" w:sz="0" w:space="0" w:color="auto"/>
        <w:bottom w:val="none" w:sz="0" w:space="0" w:color="auto"/>
        <w:right w:val="none" w:sz="0" w:space="0" w:color="auto"/>
      </w:divBdr>
    </w:div>
    <w:div w:id="383143702">
      <w:bodyDiv w:val="1"/>
      <w:marLeft w:val="0"/>
      <w:marRight w:val="0"/>
      <w:marTop w:val="0"/>
      <w:marBottom w:val="0"/>
      <w:divBdr>
        <w:top w:val="none" w:sz="0" w:space="0" w:color="auto"/>
        <w:left w:val="none" w:sz="0" w:space="0" w:color="auto"/>
        <w:bottom w:val="none" w:sz="0" w:space="0" w:color="auto"/>
        <w:right w:val="none" w:sz="0" w:space="0" w:color="auto"/>
      </w:divBdr>
    </w:div>
    <w:div w:id="383456317">
      <w:bodyDiv w:val="1"/>
      <w:marLeft w:val="0"/>
      <w:marRight w:val="0"/>
      <w:marTop w:val="0"/>
      <w:marBottom w:val="0"/>
      <w:divBdr>
        <w:top w:val="none" w:sz="0" w:space="0" w:color="auto"/>
        <w:left w:val="none" w:sz="0" w:space="0" w:color="auto"/>
        <w:bottom w:val="none" w:sz="0" w:space="0" w:color="auto"/>
        <w:right w:val="none" w:sz="0" w:space="0" w:color="auto"/>
      </w:divBdr>
    </w:div>
    <w:div w:id="454295584">
      <w:bodyDiv w:val="1"/>
      <w:marLeft w:val="0"/>
      <w:marRight w:val="0"/>
      <w:marTop w:val="0"/>
      <w:marBottom w:val="0"/>
      <w:divBdr>
        <w:top w:val="none" w:sz="0" w:space="0" w:color="auto"/>
        <w:left w:val="none" w:sz="0" w:space="0" w:color="auto"/>
        <w:bottom w:val="none" w:sz="0" w:space="0" w:color="auto"/>
        <w:right w:val="none" w:sz="0" w:space="0" w:color="auto"/>
      </w:divBdr>
    </w:div>
    <w:div w:id="475146588">
      <w:bodyDiv w:val="1"/>
      <w:marLeft w:val="0"/>
      <w:marRight w:val="0"/>
      <w:marTop w:val="0"/>
      <w:marBottom w:val="0"/>
      <w:divBdr>
        <w:top w:val="none" w:sz="0" w:space="0" w:color="auto"/>
        <w:left w:val="none" w:sz="0" w:space="0" w:color="auto"/>
        <w:bottom w:val="none" w:sz="0" w:space="0" w:color="auto"/>
        <w:right w:val="none" w:sz="0" w:space="0" w:color="auto"/>
      </w:divBdr>
    </w:div>
    <w:div w:id="475952831">
      <w:bodyDiv w:val="1"/>
      <w:marLeft w:val="0"/>
      <w:marRight w:val="0"/>
      <w:marTop w:val="0"/>
      <w:marBottom w:val="0"/>
      <w:divBdr>
        <w:top w:val="none" w:sz="0" w:space="0" w:color="auto"/>
        <w:left w:val="none" w:sz="0" w:space="0" w:color="auto"/>
        <w:bottom w:val="none" w:sz="0" w:space="0" w:color="auto"/>
        <w:right w:val="none" w:sz="0" w:space="0" w:color="auto"/>
      </w:divBdr>
    </w:div>
    <w:div w:id="497884377">
      <w:bodyDiv w:val="1"/>
      <w:marLeft w:val="0"/>
      <w:marRight w:val="0"/>
      <w:marTop w:val="0"/>
      <w:marBottom w:val="0"/>
      <w:divBdr>
        <w:top w:val="none" w:sz="0" w:space="0" w:color="auto"/>
        <w:left w:val="none" w:sz="0" w:space="0" w:color="auto"/>
        <w:bottom w:val="none" w:sz="0" w:space="0" w:color="auto"/>
        <w:right w:val="none" w:sz="0" w:space="0" w:color="auto"/>
      </w:divBdr>
    </w:div>
    <w:div w:id="506140623">
      <w:bodyDiv w:val="1"/>
      <w:marLeft w:val="0"/>
      <w:marRight w:val="0"/>
      <w:marTop w:val="0"/>
      <w:marBottom w:val="0"/>
      <w:divBdr>
        <w:top w:val="none" w:sz="0" w:space="0" w:color="auto"/>
        <w:left w:val="none" w:sz="0" w:space="0" w:color="auto"/>
        <w:bottom w:val="none" w:sz="0" w:space="0" w:color="auto"/>
        <w:right w:val="none" w:sz="0" w:space="0" w:color="auto"/>
      </w:divBdr>
    </w:div>
    <w:div w:id="527450159">
      <w:bodyDiv w:val="1"/>
      <w:marLeft w:val="0"/>
      <w:marRight w:val="0"/>
      <w:marTop w:val="0"/>
      <w:marBottom w:val="0"/>
      <w:divBdr>
        <w:top w:val="none" w:sz="0" w:space="0" w:color="auto"/>
        <w:left w:val="none" w:sz="0" w:space="0" w:color="auto"/>
        <w:bottom w:val="none" w:sz="0" w:space="0" w:color="auto"/>
        <w:right w:val="none" w:sz="0" w:space="0" w:color="auto"/>
      </w:divBdr>
    </w:div>
    <w:div w:id="535511657">
      <w:bodyDiv w:val="1"/>
      <w:marLeft w:val="0"/>
      <w:marRight w:val="0"/>
      <w:marTop w:val="0"/>
      <w:marBottom w:val="0"/>
      <w:divBdr>
        <w:top w:val="none" w:sz="0" w:space="0" w:color="auto"/>
        <w:left w:val="none" w:sz="0" w:space="0" w:color="auto"/>
        <w:bottom w:val="none" w:sz="0" w:space="0" w:color="auto"/>
        <w:right w:val="none" w:sz="0" w:space="0" w:color="auto"/>
      </w:divBdr>
    </w:div>
    <w:div w:id="552229690">
      <w:bodyDiv w:val="1"/>
      <w:marLeft w:val="0"/>
      <w:marRight w:val="0"/>
      <w:marTop w:val="0"/>
      <w:marBottom w:val="0"/>
      <w:divBdr>
        <w:top w:val="none" w:sz="0" w:space="0" w:color="auto"/>
        <w:left w:val="none" w:sz="0" w:space="0" w:color="auto"/>
        <w:bottom w:val="none" w:sz="0" w:space="0" w:color="auto"/>
        <w:right w:val="none" w:sz="0" w:space="0" w:color="auto"/>
      </w:divBdr>
    </w:div>
    <w:div w:id="564879698">
      <w:bodyDiv w:val="1"/>
      <w:marLeft w:val="0"/>
      <w:marRight w:val="0"/>
      <w:marTop w:val="0"/>
      <w:marBottom w:val="0"/>
      <w:divBdr>
        <w:top w:val="none" w:sz="0" w:space="0" w:color="auto"/>
        <w:left w:val="none" w:sz="0" w:space="0" w:color="auto"/>
        <w:bottom w:val="none" w:sz="0" w:space="0" w:color="auto"/>
        <w:right w:val="none" w:sz="0" w:space="0" w:color="auto"/>
      </w:divBdr>
    </w:div>
    <w:div w:id="573515217">
      <w:bodyDiv w:val="1"/>
      <w:marLeft w:val="0"/>
      <w:marRight w:val="0"/>
      <w:marTop w:val="0"/>
      <w:marBottom w:val="0"/>
      <w:divBdr>
        <w:top w:val="none" w:sz="0" w:space="0" w:color="auto"/>
        <w:left w:val="none" w:sz="0" w:space="0" w:color="auto"/>
        <w:bottom w:val="none" w:sz="0" w:space="0" w:color="auto"/>
        <w:right w:val="none" w:sz="0" w:space="0" w:color="auto"/>
      </w:divBdr>
    </w:div>
    <w:div w:id="573659613">
      <w:bodyDiv w:val="1"/>
      <w:marLeft w:val="0"/>
      <w:marRight w:val="0"/>
      <w:marTop w:val="0"/>
      <w:marBottom w:val="0"/>
      <w:divBdr>
        <w:top w:val="none" w:sz="0" w:space="0" w:color="auto"/>
        <w:left w:val="none" w:sz="0" w:space="0" w:color="auto"/>
        <w:bottom w:val="none" w:sz="0" w:space="0" w:color="auto"/>
        <w:right w:val="none" w:sz="0" w:space="0" w:color="auto"/>
      </w:divBdr>
    </w:div>
    <w:div w:id="580018545">
      <w:bodyDiv w:val="1"/>
      <w:marLeft w:val="0"/>
      <w:marRight w:val="0"/>
      <w:marTop w:val="0"/>
      <w:marBottom w:val="0"/>
      <w:divBdr>
        <w:top w:val="none" w:sz="0" w:space="0" w:color="auto"/>
        <w:left w:val="none" w:sz="0" w:space="0" w:color="auto"/>
        <w:bottom w:val="none" w:sz="0" w:space="0" w:color="auto"/>
        <w:right w:val="none" w:sz="0" w:space="0" w:color="auto"/>
      </w:divBdr>
    </w:div>
    <w:div w:id="592780050">
      <w:bodyDiv w:val="1"/>
      <w:marLeft w:val="0"/>
      <w:marRight w:val="0"/>
      <w:marTop w:val="0"/>
      <w:marBottom w:val="0"/>
      <w:divBdr>
        <w:top w:val="none" w:sz="0" w:space="0" w:color="auto"/>
        <w:left w:val="none" w:sz="0" w:space="0" w:color="auto"/>
        <w:bottom w:val="none" w:sz="0" w:space="0" w:color="auto"/>
        <w:right w:val="none" w:sz="0" w:space="0" w:color="auto"/>
      </w:divBdr>
    </w:div>
    <w:div w:id="615601121">
      <w:bodyDiv w:val="1"/>
      <w:marLeft w:val="0"/>
      <w:marRight w:val="0"/>
      <w:marTop w:val="0"/>
      <w:marBottom w:val="0"/>
      <w:divBdr>
        <w:top w:val="none" w:sz="0" w:space="0" w:color="auto"/>
        <w:left w:val="none" w:sz="0" w:space="0" w:color="auto"/>
        <w:bottom w:val="none" w:sz="0" w:space="0" w:color="auto"/>
        <w:right w:val="none" w:sz="0" w:space="0" w:color="auto"/>
      </w:divBdr>
    </w:div>
    <w:div w:id="629828452">
      <w:bodyDiv w:val="1"/>
      <w:marLeft w:val="0"/>
      <w:marRight w:val="0"/>
      <w:marTop w:val="0"/>
      <w:marBottom w:val="0"/>
      <w:divBdr>
        <w:top w:val="none" w:sz="0" w:space="0" w:color="auto"/>
        <w:left w:val="none" w:sz="0" w:space="0" w:color="auto"/>
        <w:bottom w:val="none" w:sz="0" w:space="0" w:color="auto"/>
        <w:right w:val="none" w:sz="0" w:space="0" w:color="auto"/>
      </w:divBdr>
    </w:div>
    <w:div w:id="637304041">
      <w:bodyDiv w:val="1"/>
      <w:marLeft w:val="0"/>
      <w:marRight w:val="0"/>
      <w:marTop w:val="0"/>
      <w:marBottom w:val="0"/>
      <w:divBdr>
        <w:top w:val="none" w:sz="0" w:space="0" w:color="auto"/>
        <w:left w:val="none" w:sz="0" w:space="0" w:color="auto"/>
        <w:bottom w:val="none" w:sz="0" w:space="0" w:color="auto"/>
        <w:right w:val="none" w:sz="0" w:space="0" w:color="auto"/>
      </w:divBdr>
    </w:div>
    <w:div w:id="654182716">
      <w:bodyDiv w:val="1"/>
      <w:marLeft w:val="0"/>
      <w:marRight w:val="0"/>
      <w:marTop w:val="0"/>
      <w:marBottom w:val="0"/>
      <w:divBdr>
        <w:top w:val="none" w:sz="0" w:space="0" w:color="auto"/>
        <w:left w:val="none" w:sz="0" w:space="0" w:color="auto"/>
        <w:bottom w:val="none" w:sz="0" w:space="0" w:color="auto"/>
        <w:right w:val="none" w:sz="0" w:space="0" w:color="auto"/>
      </w:divBdr>
    </w:div>
    <w:div w:id="674108674">
      <w:bodyDiv w:val="1"/>
      <w:marLeft w:val="0"/>
      <w:marRight w:val="0"/>
      <w:marTop w:val="0"/>
      <w:marBottom w:val="0"/>
      <w:divBdr>
        <w:top w:val="none" w:sz="0" w:space="0" w:color="auto"/>
        <w:left w:val="none" w:sz="0" w:space="0" w:color="auto"/>
        <w:bottom w:val="none" w:sz="0" w:space="0" w:color="auto"/>
        <w:right w:val="none" w:sz="0" w:space="0" w:color="auto"/>
      </w:divBdr>
    </w:div>
    <w:div w:id="675621269">
      <w:bodyDiv w:val="1"/>
      <w:marLeft w:val="0"/>
      <w:marRight w:val="0"/>
      <w:marTop w:val="0"/>
      <w:marBottom w:val="0"/>
      <w:divBdr>
        <w:top w:val="none" w:sz="0" w:space="0" w:color="auto"/>
        <w:left w:val="none" w:sz="0" w:space="0" w:color="auto"/>
        <w:bottom w:val="none" w:sz="0" w:space="0" w:color="auto"/>
        <w:right w:val="none" w:sz="0" w:space="0" w:color="auto"/>
      </w:divBdr>
    </w:div>
    <w:div w:id="678390860">
      <w:bodyDiv w:val="1"/>
      <w:marLeft w:val="0"/>
      <w:marRight w:val="0"/>
      <w:marTop w:val="0"/>
      <w:marBottom w:val="0"/>
      <w:divBdr>
        <w:top w:val="none" w:sz="0" w:space="0" w:color="auto"/>
        <w:left w:val="none" w:sz="0" w:space="0" w:color="auto"/>
        <w:bottom w:val="none" w:sz="0" w:space="0" w:color="auto"/>
        <w:right w:val="none" w:sz="0" w:space="0" w:color="auto"/>
      </w:divBdr>
    </w:div>
    <w:div w:id="691999451">
      <w:bodyDiv w:val="1"/>
      <w:marLeft w:val="0"/>
      <w:marRight w:val="0"/>
      <w:marTop w:val="0"/>
      <w:marBottom w:val="0"/>
      <w:divBdr>
        <w:top w:val="none" w:sz="0" w:space="0" w:color="auto"/>
        <w:left w:val="none" w:sz="0" w:space="0" w:color="auto"/>
        <w:bottom w:val="none" w:sz="0" w:space="0" w:color="auto"/>
        <w:right w:val="none" w:sz="0" w:space="0" w:color="auto"/>
      </w:divBdr>
    </w:div>
    <w:div w:id="712314333">
      <w:bodyDiv w:val="1"/>
      <w:marLeft w:val="0"/>
      <w:marRight w:val="0"/>
      <w:marTop w:val="0"/>
      <w:marBottom w:val="0"/>
      <w:divBdr>
        <w:top w:val="none" w:sz="0" w:space="0" w:color="auto"/>
        <w:left w:val="none" w:sz="0" w:space="0" w:color="auto"/>
        <w:bottom w:val="none" w:sz="0" w:space="0" w:color="auto"/>
        <w:right w:val="none" w:sz="0" w:space="0" w:color="auto"/>
      </w:divBdr>
    </w:div>
    <w:div w:id="715082917">
      <w:bodyDiv w:val="1"/>
      <w:marLeft w:val="0"/>
      <w:marRight w:val="0"/>
      <w:marTop w:val="0"/>
      <w:marBottom w:val="0"/>
      <w:divBdr>
        <w:top w:val="none" w:sz="0" w:space="0" w:color="auto"/>
        <w:left w:val="none" w:sz="0" w:space="0" w:color="auto"/>
        <w:bottom w:val="none" w:sz="0" w:space="0" w:color="auto"/>
        <w:right w:val="none" w:sz="0" w:space="0" w:color="auto"/>
      </w:divBdr>
    </w:div>
    <w:div w:id="726685156">
      <w:bodyDiv w:val="1"/>
      <w:marLeft w:val="0"/>
      <w:marRight w:val="0"/>
      <w:marTop w:val="0"/>
      <w:marBottom w:val="0"/>
      <w:divBdr>
        <w:top w:val="none" w:sz="0" w:space="0" w:color="auto"/>
        <w:left w:val="none" w:sz="0" w:space="0" w:color="auto"/>
        <w:bottom w:val="none" w:sz="0" w:space="0" w:color="auto"/>
        <w:right w:val="none" w:sz="0" w:space="0" w:color="auto"/>
      </w:divBdr>
    </w:div>
    <w:div w:id="736434907">
      <w:bodyDiv w:val="1"/>
      <w:marLeft w:val="0"/>
      <w:marRight w:val="0"/>
      <w:marTop w:val="0"/>
      <w:marBottom w:val="0"/>
      <w:divBdr>
        <w:top w:val="none" w:sz="0" w:space="0" w:color="auto"/>
        <w:left w:val="none" w:sz="0" w:space="0" w:color="auto"/>
        <w:bottom w:val="none" w:sz="0" w:space="0" w:color="auto"/>
        <w:right w:val="none" w:sz="0" w:space="0" w:color="auto"/>
      </w:divBdr>
    </w:div>
    <w:div w:id="736629462">
      <w:bodyDiv w:val="1"/>
      <w:marLeft w:val="0"/>
      <w:marRight w:val="0"/>
      <w:marTop w:val="0"/>
      <w:marBottom w:val="0"/>
      <w:divBdr>
        <w:top w:val="none" w:sz="0" w:space="0" w:color="auto"/>
        <w:left w:val="none" w:sz="0" w:space="0" w:color="auto"/>
        <w:bottom w:val="none" w:sz="0" w:space="0" w:color="auto"/>
        <w:right w:val="none" w:sz="0" w:space="0" w:color="auto"/>
      </w:divBdr>
    </w:div>
    <w:div w:id="738601998">
      <w:bodyDiv w:val="1"/>
      <w:marLeft w:val="0"/>
      <w:marRight w:val="0"/>
      <w:marTop w:val="0"/>
      <w:marBottom w:val="0"/>
      <w:divBdr>
        <w:top w:val="none" w:sz="0" w:space="0" w:color="auto"/>
        <w:left w:val="none" w:sz="0" w:space="0" w:color="auto"/>
        <w:bottom w:val="none" w:sz="0" w:space="0" w:color="auto"/>
        <w:right w:val="none" w:sz="0" w:space="0" w:color="auto"/>
      </w:divBdr>
    </w:div>
    <w:div w:id="770903280">
      <w:bodyDiv w:val="1"/>
      <w:marLeft w:val="0"/>
      <w:marRight w:val="0"/>
      <w:marTop w:val="0"/>
      <w:marBottom w:val="0"/>
      <w:divBdr>
        <w:top w:val="none" w:sz="0" w:space="0" w:color="auto"/>
        <w:left w:val="none" w:sz="0" w:space="0" w:color="auto"/>
        <w:bottom w:val="none" w:sz="0" w:space="0" w:color="auto"/>
        <w:right w:val="none" w:sz="0" w:space="0" w:color="auto"/>
      </w:divBdr>
    </w:div>
    <w:div w:id="772096571">
      <w:bodyDiv w:val="1"/>
      <w:marLeft w:val="0"/>
      <w:marRight w:val="0"/>
      <w:marTop w:val="0"/>
      <w:marBottom w:val="0"/>
      <w:divBdr>
        <w:top w:val="none" w:sz="0" w:space="0" w:color="auto"/>
        <w:left w:val="none" w:sz="0" w:space="0" w:color="auto"/>
        <w:bottom w:val="none" w:sz="0" w:space="0" w:color="auto"/>
        <w:right w:val="none" w:sz="0" w:space="0" w:color="auto"/>
      </w:divBdr>
    </w:div>
    <w:div w:id="803036032">
      <w:bodyDiv w:val="1"/>
      <w:marLeft w:val="0"/>
      <w:marRight w:val="0"/>
      <w:marTop w:val="0"/>
      <w:marBottom w:val="0"/>
      <w:divBdr>
        <w:top w:val="none" w:sz="0" w:space="0" w:color="auto"/>
        <w:left w:val="none" w:sz="0" w:space="0" w:color="auto"/>
        <w:bottom w:val="none" w:sz="0" w:space="0" w:color="auto"/>
        <w:right w:val="none" w:sz="0" w:space="0" w:color="auto"/>
      </w:divBdr>
    </w:div>
    <w:div w:id="833959466">
      <w:bodyDiv w:val="1"/>
      <w:marLeft w:val="0"/>
      <w:marRight w:val="0"/>
      <w:marTop w:val="0"/>
      <w:marBottom w:val="0"/>
      <w:divBdr>
        <w:top w:val="none" w:sz="0" w:space="0" w:color="auto"/>
        <w:left w:val="none" w:sz="0" w:space="0" w:color="auto"/>
        <w:bottom w:val="none" w:sz="0" w:space="0" w:color="auto"/>
        <w:right w:val="none" w:sz="0" w:space="0" w:color="auto"/>
      </w:divBdr>
    </w:div>
    <w:div w:id="836309672">
      <w:bodyDiv w:val="1"/>
      <w:marLeft w:val="0"/>
      <w:marRight w:val="0"/>
      <w:marTop w:val="0"/>
      <w:marBottom w:val="0"/>
      <w:divBdr>
        <w:top w:val="none" w:sz="0" w:space="0" w:color="auto"/>
        <w:left w:val="none" w:sz="0" w:space="0" w:color="auto"/>
        <w:bottom w:val="none" w:sz="0" w:space="0" w:color="auto"/>
        <w:right w:val="none" w:sz="0" w:space="0" w:color="auto"/>
      </w:divBdr>
    </w:div>
    <w:div w:id="848787869">
      <w:bodyDiv w:val="1"/>
      <w:marLeft w:val="0"/>
      <w:marRight w:val="0"/>
      <w:marTop w:val="0"/>
      <w:marBottom w:val="0"/>
      <w:divBdr>
        <w:top w:val="none" w:sz="0" w:space="0" w:color="auto"/>
        <w:left w:val="none" w:sz="0" w:space="0" w:color="auto"/>
        <w:bottom w:val="none" w:sz="0" w:space="0" w:color="auto"/>
        <w:right w:val="none" w:sz="0" w:space="0" w:color="auto"/>
      </w:divBdr>
    </w:div>
    <w:div w:id="852499453">
      <w:bodyDiv w:val="1"/>
      <w:marLeft w:val="0"/>
      <w:marRight w:val="0"/>
      <w:marTop w:val="0"/>
      <w:marBottom w:val="0"/>
      <w:divBdr>
        <w:top w:val="none" w:sz="0" w:space="0" w:color="auto"/>
        <w:left w:val="none" w:sz="0" w:space="0" w:color="auto"/>
        <w:bottom w:val="none" w:sz="0" w:space="0" w:color="auto"/>
        <w:right w:val="none" w:sz="0" w:space="0" w:color="auto"/>
      </w:divBdr>
    </w:div>
    <w:div w:id="866062550">
      <w:bodyDiv w:val="1"/>
      <w:marLeft w:val="0"/>
      <w:marRight w:val="0"/>
      <w:marTop w:val="0"/>
      <w:marBottom w:val="0"/>
      <w:divBdr>
        <w:top w:val="none" w:sz="0" w:space="0" w:color="auto"/>
        <w:left w:val="none" w:sz="0" w:space="0" w:color="auto"/>
        <w:bottom w:val="none" w:sz="0" w:space="0" w:color="auto"/>
        <w:right w:val="none" w:sz="0" w:space="0" w:color="auto"/>
      </w:divBdr>
    </w:div>
    <w:div w:id="866599042">
      <w:bodyDiv w:val="1"/>
      <w:marLeft w:val="0"/>
      <w:marRight w:val="0"/>
      <w:marTop w:val="0"/>
      <w:marBottom w:val="0"/>
      <w:divBdr>
        <w:top w:val="none" w:sz="0" w:space="0" w:color="auto"/>
        <w:left w:val="none" w:sz="0" w:space="0" w:color="auto"/>
        <w:bottom w:val="none" w:sz="0" w:space="0" w:color="auto"/>
        <w:right w:val="none" w:sz="0" w:space="0" w:color="auto"/>
      </w:divBdr>
    </w:div>
    <w:div w:id="886841397">
      <w:bodyDiv w:val="1"/>
      <w:marLeft w:val="0"/>
      <w:marRight w:val="0"/>
      <w:marTop w:val="0"/>
      <w:marBottom w:val="0"/>
      <w:divBdr>
        <w:top w:val="none" w:sz="0" w:space="0" w:color="auto"/>
        <w:left w:val="none" w:sz="0" w:space="0" w:color="auto"/>
        <w:bottom w:val="none" w:sz="0" w:space="0" w:color="auto"/>
        <w:right w:val="none" w:sz="0" w:space="0" w:color="auto"/>
      </w:divBdr>
    </w:div>
    <w:div w:id="887305424">
      <w:bodyDiv w:val="1"/>
      <w:marLeft w:val="0"/>
      <w:marRight w:val="0"/>
      <w:marTop w:val="0"/>
      <w:marBottom w:val="0"/>
      <w:divBdr>
        <w:top w:val="none" w:sz="0" w:space="0" w:color="auto"/>
        <w:left w:val="none" w:sz="0" w:space="0" w:color="auto"/>
        <w:bottom w:val="none" w:sz="0" w:space="0" w:color="auto"/>
        <w:right w:val="none" w:sz="0" w:space="0" w:color="auto"/>
      </w:divBdr>
    </w:div>
    <w:div w:id="893810635">
      <w:bodyDiv w:val="1"/>
      <w:marLeft w:val="0"/>
      <w:marRight w:val="0"/>
      <w:marTop w:val="0"/>
      <w:marBottom w:val="0"/>
      <w:divBdr>
        <w:top w:val="none" w:sz="0" w:space="0" w:color="auto"/>
        <w:left w:val="none" w:sz="0" w:space="0" w:color="auto"/>
        <w:bottom w:val="none" w:sz="0" w:space="0" w:color="auto"/>
        <w:right w:val="none" w:sz="0" w:space="0" w:color="auto"/>
      </w:divBdr>
    </w:div>
    <w:div w:id="910501232">
      <w:bodyDiv w:val="1"/>
      <w:marLeft w:val="0"/>
      <w:marRight w:val="0"/>
      <w:marTop w:val="0"/>
      <w:marBottom w:val="0"/>
      <w:divBdr>
        <w:top w:val="none" w:sz="0" w:space="0" w:color="auto"/>
        <w:left w:val="none" w:sz="0" w:space="0" w:color="auto"/>
        <w:bottom w:val="none" w:sz="0" w:space="0" w:color="auto"/>
        <w:right w:val="none" w:sz="0" w:space="0" w:color="auto"/>
      </w:divBdr>
    </w:div>
    <w:div w:id="912734868">
      <w:bodyDiv w:val="1"/>
      <w:marLeft w:val="0"/>
      <w:marRight w:val="0"/>
      <w:marTop w:val="0"/>
      <w:marBottom w:val="0"/>
      <w:divBdr>
        <w:top w:val="none" w:sz="0" w:space="0" w:color="auto"/>
        <w:left w:val="none" w:sz="0" w:space="0" w:color="auto"/>
        <w:bottom w:val="none" w:sz="0" w:space="0" w:color="auto"/>
        <w:right w:val="none" w:sz="0" w:space="0" w:color="auto"/>
      </w:divBdr>
    </w:div>
    <w:div w:id="913666846">
      <w:bodyDiv w:val="1"/>
      <w:marLeft w:val="0"/>
      <w:marRight w:val="0"/>
      <w:marTop w:val="0"/>
      <w:marBottom w:val="0"/>
      <w:divBdr>
        <w:top w:val="none" w:sz="0" w:space="0" w:color="auto"/>
        <w:left w:val="none" w:sz="0" w:space="0" w:color="auto"/>
        <w:bottom w:val="none" w:sz="0" w:space="0" w:color="auto"/>
        <w:right w:val="none" w:sz="0" w:space="0" w:color="auto"/>
      </w:divBdr>
    </w:div>
    <w:div w:id="924220271">
      <w:bodyDiv w:val="1"/>
      <w:marLeft w:val="0"/>
      <w:marRight w:val="0"/>
      <w:marTop w:val="0"/>
      <w:marBottom w:val="0"/>
      <w:divBdr>
        <w:top w:val="none" w:sz="0" w:space="0" w:color="auto"/>
        <w:left w:val="none" w:sz="0" w:space="0" w:color="auto"/>
        <w:bottom w:val="none" w:sz="0" w:space="0" w:color="auto"/>
        <w:right w:val="none" w:sz="0" w:space="0" w:color="auto"/>
      </w:divBdr>
    </w:div>
    <w:div w:id="963733285">
      <w:bodyDiv w:val="1"/>
      <w:marLeft w:val="0"/>
      <w:marRight w:val="0"/>
      <w:marTop w:val="0"/>
      <w:marBottom w:val="0"/>
      <w:divBdr>
        <w:top w:val="none" w:sz="0" w:space="0" w:color="auto"/>
        <w:left w:val="none" w:sz="0" w:space="0" w:color="auto"/>
        <w:bottom w:val="none" w:sz="0" w:space="0" w:color="auto"/>
        <w:right w:val="none" w:sz="0" w:space="0" w:color="auto"/>
      </w:divBdr>
    </w:div>
    <w:div w:id="969021408">
      <w:bodyDiv w:val="1"/>
      <w:marLeft w:val="0"/>
      <w:marRight w:val="0"/>
      <w:marTop w:val="0"/>
      <w:marBottom w:val="0"/>
      <w:divBdr>
        <w:top w:val="none" w:sz="0" w:space="0" w:color="auto"/>
        <w:left w:val="none" w:sz="0" w:space="0" w:color="auto"/>
        <w:bottom w:val="none" w:sz="0" w:space="0" w:color="auto"/>
        <w:right w:val="none" w:sz="0" w:space="0" w:color="auto"/>
      </w:divBdr>
    </w:div>
    <w:div w:id="971638497">
      <w:bodyDiv w:val="1"/>
      <w:marLeft w:val="0"/>
      <w:marRight w:val="0"/>
      <w:marTop w:val="0"/>
      <w:marBottom w:val="0"/>
      <w:divBdr>
        <w:top w:val="none" w:sz="0" w:space="0" w:color="auto"/>
        <w:left w:val="none" w:sz="0" w:space="0" w:color="auto"/>
        <w:bottom w:val="none" w:sz="0" w:space="0" w:color="auto"/>
        <w:right w:val="none" w:sz="0" w:space="0" w:color="auto"/>
      </w:divBdr>
    </w:div>
    <w:div w:id="1012755336">
      <w:bodyDiv w:val="1"/>
      <w:marLeft w:val="0"/>
      <w:marRight w:val="0"/>
      <w:marTop w:val="0"/>
      <w:marBottom w:val="0"/>
      <w:divBdr>
        <w:top w:val="none" w:sz="0" w:space="0" w:color="auto"/>
        <w:left w:val="none" w:sz="0" w:space="0" w:color="auto"/>
        <w:bottom w:val="none" w:sz="0" w:space="0" w:color="auto"/>
        <w:right w:val="none" w:sz="0" w:space="0" w:color="auto"/>
      </w:divBdr>
    </w:div>
    <w:div w:id="1045374286">
      <w:bodyDiv w:val="1"/>
      <w:marLeft w:val="0"/>
      <w:marRight w:val="0"/>
      <w:marTop w:val="0"/>
      <w:marBottom w:val="0"/>
      <w:divBdr>
        <w:top w:val="none" w:sz="0" w:space="0" w:color="auto"/>
        <w:left w:val="none" w:sz="0" w:space="0" w:color="auto"/>
        <w:bottom w:val="none" w:sz="0" w:space="0" w:color="auto"/>
        <w:right w:val="none" w:sz="0" w:space="0" w:color="auto"/>
      </w:divBdr>
    </w:div>
    <w:div w:id="1061555969">
      <w:bodyDiv w:val="1"/>
      <w:marLeft w:val="0"/>
      <w:marRight w:val="0"/>
      <w:marTop w:val="0"/>
      <w:marBottom w:val="0"/>
      <w:divBdr>
        <w:top w:val="none" w:sz="0" w:space="0" w:color="auto"/>
        <w:left w:val="none" w:sz="0" w:space="0" w:color="auto"/>
        <w:bottom w:val="none" w:sz="0" w:space="0" w:color="auto"/>
        <w:right w:val="none" w:sz="0" w:space="0" w:color="auto"/>
      </w:divBdr>
    </w:div>
    <w:div w:id="1062366980">
      <w:bodyDiv w:val="1"/>
      <w:marLeft w:val="0"/>
      <w:marRight w:val="0"/>
      <w:marTop w:val="0"/>
      <w:marBottom w:val="0"/>
      <w:divBdr>
        <w:top w:val="none" w:sz="0" w:space="0" w:color="auto"/>
        <w:left w:val="none" w:sz="0" w:space="0" w:color="auto"/>
        <w:bottom w:val="none" w:sz="0" w:space="0" w:color="auto"/>
        <w:right w:val="none" w:sz="0" w:space="0" w:color="auto"/>
      </w:divBdr>
    </w:div>
    <w:div w:id="1091388832">
      <w:bodyDiv w:val="1"/>
      <w:marLeft w:val="0"/>
      <w:marRight w:val="0"/>
      <w:marTop w:val="0"/>
      <w:marBottom w:val="0"/>
      <w:divBdr>
        <w:top w:val="none" w:sz="0" w:space="0" w:color="auto"/>
        <w:left w:val="none" w:sz="0" w:space="0" w:color="auto"/>
        <w:bottom w:val="none" w:sz="0" w:space="0" w:color="auto"/>
        <w:right w:val="none" w:sz="0" w:space="0" w:color="auto"/>
      </w:divBdr>
    </w:div>
    <w:div w:id="1104960518">
      <w:bodyDiv w:val="1"/>
      <w:marLeft w:val="0"/>
      <w:marRight w:val="0"/>
      <w:marTop w:val="0"/>
      <w:marBottom w:val="0"/>
      <w:divBdr>
        <w:top w:val="none" w:sz="0" w:space="0" w:color="auto"/>
        <w:left w:val="none" w:sz="0" w:space="0" w:color="auto"/>
        <w:bottom w:val="none" w:sz="0" w:space="0" w:color="auto"/>
        <w:right w:val="none" w:sz="0" w:space="0" w:color="auto"/>
      </w:divBdr>
    </w:div>
    <w:div w:id="1117942766">
      <w:bodyDiv w:val="1"/>
      <w:marLeft w:val="0"/>
      <w:marRight w:val="0"/>
      <w:marTop w:val="0"/>
      <w:marBottom w:val="0"/>
      <w:divBdr>
        <w:top w:val="none" w:sz="0" w:space="0" w:color="auto"/>
        <w:left w:val="none" w:sz="0" w:space="0" w:color="auto"/>
        <w:bottom w:val="none" w:sz="0" w:space="0" w:color="auto"/>
        <w:right w:val="none" w:sz="0" w:space="0" w:color="auto"/>
      </w:divBdr>
    </w:div>
    <w:div w:id="1133400858">
      <w:bodyDiv w:val="1"/>
      <w:marLeft w:val="0"/>
      <w:marRight w:val="0"/>
      <w:marTop w:val="0"/>
      <w:marBottom w:val="0"/>
      <w:divBdr>
        <w:top w:val="none" w:sz="0" w:space="0" w:color="auto"/>
        <w:left w:val="none" w:sz="0" w:space="0" w:color="auto"/>
        <w:bottom w:val="none" w:sz="0" w:space="0" w:color="auto"/>
        <w:right w:val="none" w:sz="0" w:space="0" w:color="auto"/>
      </w:divBdr>
    </w:div>
    <w:div w:id="1134636487">
      <w:bodyDiv w:val="1"/>
      <w:marLeft w:val="0"/>
      <w:marRight w:val="0"/>
      <w:marTop w:val="0"/>
      <w:marBottom w:val="0"/>
      <w:divBdr>
        <w:top w:val="none" w:sz="0" w:space="0" w:color="auto"/>
        <w:left w:val="none" w:sz="0" w:space="0" w:color="auto"/>
        <w:bottom w:val="none" w:sz="0" w:space="0" w:color="auto"/>
        <w:right w:val="none" w:sz="0" w:space="0" w:color="auto"/>
      </w:divBdr>
    </w:div>
    <w:div w:id="1138645674">
      <w:bodyDiv w:val="1"/>
      <w:marLeft w:val="0"/>
      <w:marRight w:val="0"/>
      <w:marTop w:val="0"/>
      <w:marBottom w:val="0"/>
      <w:divBdr>
        <w:top w:val="none" w:sz="0" w:space="0" w:color="auto"/>
        <w:left w:val="none" w:sz="0" w:space="0" w:color="auto"/>
        <w:bottom w:val="none" w:sz="0" w:space="0" w:color="auto"/>
        <w:right w:val="none" w:sz="0" w:space="0" w:color="auto"/>
      </w:divBdr>
    </w:div>
    <w:div w:id="1148089818">
      <w:bodyDiv w:val="1"/>
      <w:marLeft w:val="0"/>
      <w:marRight w:val="0"/>
      <w:marTop w:val="0"/>
      <w:marBottom w:val="0"/>
      <w:divBdr>
        <w:top w:val="none" w:sz="0" w:space="0" w:color="auto"/>
        <w:left w:val="none" w:sz="0" w:space="0" w:color="auto"/>
        <w:bottom w:val="none" w:sz="0" w:space="0" w:color="auto"/>
        <w:right w:val="none" w:sz="0" w:space="0" w:color="auto"/>
      </w:divBdr>
    </w:div>
    <w:div w:id="1156455198">
      <w:bodyDiv w:val="1"/>
      <w:marLeft w:val="0"/>
      <w:marRight w:val="0"/>
      <w:marTop w:val="0"/>
      <w:marBottom w:val="0"/>
      <w:divBdr>
        <w:top w:val="none" w:sz="0" w:space="0" w:color="auto"/>
        <w:left w:val="none" w:sz="0" w:space="0" w:color="auto"/>
        <w:bottom w:val="none" w:sz="0" w:space="0" w:color="auto"/>
        <w:right w:val="none" w:sz="0" w:space="0" w:color="auto"/>
      </w:divBdr>
    </w:div>
    <w:div w:id="1181358079">
      <w:bodyDiv w:val="1"/>
      <w:marLeft w:val="0"/>
      <w:marRight w:val="0"/>
      <w:marTop w:val="0"/>
      <w:marBottom w:val="0"/>
      <w:divBdr>
        <w:top w:val="none" w:sz="0" w:space="0" w:color="auto"/>
        <w:left w:val="none" w:sz="0" w:space="0" w:color="auto"/>
        <w:bottom w:val="none" w:sz="0" w:space="0" w:color="auto"/>
        <w:right w:val="none" w:sz="0" w:space="0" w:color="auto"/>
      </w:divBdr>
    </w:div>
    <w:div w:id="1187674435">
      <w:bodyDiv w:val="1"/>
      <w:marLeft w:val="0"/>
      <w:marRight w:val="0"/>
      <w:marTop w:val="0"/>
      <w:marBottom w:val="0"/>
      <w:divBdr>
        <w:top w:val="none" w:sz="0" w:space="0" w:color="auto"/>
        <w:left w:val="none" w:sz="0" w:space="0" w:color="auto"/>
        <w:bottom w:val="none" w:sz="0" w:space="0" w:color="auto"/>
        <w:right w:val="none" w:sz="0" w:space="0" w:color="auto"/>
      </w:divBdr>
    </w:div>
    <w:div w:id="1209610427">
      <w:bodyDiv w:val="1"/>
      <w:marLeft w:val="0"/>
      <w:marRight w:val="0"/>
      <w:marTop w:val="0"/>
      <w:marBottom w:val="0"/>
      <w:divBdr>
        <w:top w:val="none" w:sz="0" w:space="0" w:color="auto"/>
        <w:left w:val="none" w:sz="0" w:space="0" w:color="auto"/>
        <w:bottom w:val="none" w:sz="0" w:space="0" w:color="auto"/>
        <w:right w:val="none" w:sz="0" w:space="0" w:color="auto"/>
      </w:divBdr>
    </w:div>
    <w:div w:id="1226604274">
      <w:bodyDiv w:val="1"/>
      <w:marLeft w:val="0"/>
      <w:marRight w:val="0"/>
      <w:marTop w:val="0"/>
      <w:marBottom w:val="0"/>
      <w:divBdr>
        <w:top w:val="none" w:sz="0" w:space="0" w:color="auto"/>
        <w:left w:val="none" w:sz="0" w:space="0" w:color="auto"/>
        <w:bottom w:val="none" w:sz="0" w:space="0" w:color="auto"/>
        <w:right w:val="none" w:sz="0" w:space="0" w:color="auto"/>
      </w:divBdr>
    </w:div>
    <w:div w:id="1229071382">
      <w:bodyDiv w:val="1"/>
      <w:marLeft w:val="0"/>
      <w:marRight w:val="0"/>
      <w:marTop w:val="0"/>
      <w:marBottom w:val="0"/>
      <w:divBdr>
        <w:top w:val="none" w:sz="0" w:space="0" w:color="auto"/>
        <w:left w:val="none" w:sz="0" w:space="0" w:color="auto"/>
        <w:bottom w:val="none" w:sz="0" w:space="0" w:color="auto"/>
        <w:right w:val="none" w:sz="0" w:space="0" w:color="auto"/>
      </w:divBdr>
    </w:div>
    <w:div w:id="1237126818">
      <w:bodyDiv w:val="1"/>
      <w:marLeft w:val="0"/>
      <w:marRight w:val="0"/>
      <w:marTop w:val="0"/>
      <w:marBottom w:val="0"/>
      <w:divBdr>
        <w:top w:val="none" w:sz="0" w:space="0" w:color="auto"/>
        <w:left w:val="none" w:sz="0" w:space="0" w:color="auto"/>
        <w:bottom w:val="none" w:sz="0" w:space="0" w:color="auto"/>
        <w:right w:val="none" w:sz="0" w:space="0" w:color="auto"/>
      </w:divBdr>
    </w:div>
    <w:div w:id="1265193621">
      <w:bodyDiv w:val="1"/>
      <w:marLeft w:val="0"/>
      <w:marRight w:val="0"/>
      <w:marTop w:val="0"/>
      <w:marBottom w:val="0"/>
      <w:divBdr>
        <w:top w:val="none" w:sz="0" w:space="0" w:color="auto"/>
        <w:left w:val="none" w:sz="0" w:space="0" w:color="auto"/>
        <w:bottom w:val="none" w:sz="0" w:space="0" w:color="auto"/>
        <w:right w:val="none" w:sz="0" w:space="0" w:color="auto"/>
      </w:divBdr>
    </w:div>
    <w:div w:id="1266038319">
      <w:bodyDiv w:val="1"/>
      <w:marLeft w:val="0"/>
      <w:marRight w:val="0"/>
      <w:marTop w:val="0"/>
      <w:marBottom w:val="0"/>
      <w:divBdr>
        <w:top w:val="none" w:sz="0" w:space="0" w:color="auto"/>
        <w:left w:val="none" w:sz="0" w:space="0" w:color="auto"/>
        <w:bottom w:val="none" w:sz="0" w:space="0" w:color="auto"/>
        <w:right w:val="none" w:sz="0" w:space="0" w:color="auto"/>
      </w:divBdr>
    </w:div>
    <w:div w:id="1266041440">
      <w:bodyDiv w:val="1"/>
      <w:marLeft w:val="0"/>
      <w:marRight w:val="0"/>
      <w:marTop w:val="0"/>
      <w:marBottom w:val="0"/>
      <w:divBdr>
        <w:top w:val="none" w:sz="0" w:space="0" w:color="auto"/>
        <w:left w:val="none" w:sz="0" w:space="0" w:color="auto"/>
        <w:bottom w:val="none" w:sz="0" w:space="0" w:color="auto"/>
        <w:right w:val="none" w:sz="0" w:space="0" w:color="auto"/>
      </w:divBdr>
    </w:div>
    <w:div w:id="1268082370">
      <w:bodyDiv w:val="1"/>
      <w:marLeft w:val="0"/>
      <w:marRight w:val="0"/>
      <w:marTop w:val="0"/>
      <w:marBottom w:val="0"/>
      <w:divBdr>
        <w:top w:val="none" w:sz="0" w:space="0" w:color="auto"/>
        <w:left w:val="none" w:sz="0" w:space="0" w:color="auto"/>
        <w:bottom w:val="none" w:sz="0" w:space="0" w:color="auto"/>
        <w:right w:val="none" w:sz="0" w:space="0" w:color="auto"/>
      </w:divBdr>
    </w:div>
    <w:div w:id="1271013476">
      <w:bodyDiv w:val="1"/>
      <w:marLeft w:val="0"/>
      <w:marRight w:val="0"/>
      <w:marTop w:val="0"/>
      <w:marBottom w:val="0"/>
      <w:divBdr>
        <w:top w:val="none" w:sz="0" w:space="0" w:color="auto"/>
        <w:left w:val="none" w:sz="0" w:space="0" w:color="auto"/>
        <w:bottom w:val="none" w:sz="0" w:space="0" w:color="auto"/>
        <w:right w:val="none" w:sz="0" w:space="0" w:color="auto"/>
      </w:divBdr>
    </w:div>
    <w:div w:id="1281375419">
      <w:bodyDiv w:val="1"/>
      <w:marLeft w:val="0"/>
      <w:marRight w:val="0"/>
      <w:marTop w:val="0"/>
      <w:marBottom w:val="0"/>
      <w:divBdr>
        <w:top w:val="none" w:sz="0" w:space="0" w:color="auto"/>
        <w:left w:val="none" w:sz="0" w:space="0" w:color="auto"/>
        <w:bottom w:val="none" w:sz="0" w:space="0" w:color="auto"/>
        <w:right w:val="none" w:sz="0" w:space="0" w:color="auto"/>
      </w:divBdr>
    </w:div>
    <w:div w:id="1289552479">
      <w:bodyDiv w:val="1"/>
      <w:marLeft w:val="0"/>
      <w:marRight w:val="0"/>
      <w:marTop w:val="0"/>
      <w:marBottom w:val="0"/>
      <w:divBdr>
        <w:top w:val="none" w:sz="0" w:space="0" w:color="auto"/>
        <w:left w:val="none" w:sz="0" w:space="0" w:color="auto"/>
        <w:bottom w:val="none" w:sz="0" w:space="0" w:color="auto"/>
        <w:right w:val="none" w:sz="0" w:space="0" w:color="auto"/>
      </w:divBdr>
    </w:div>
    <w:div w:id="1293319103">
      <w:bodyDiv w:val="1"/>
      <w:marLeft w:val="0"/>
      <w:marRight w:val="0"/>
      <w:marTop w:val="0"/>
      <w:marBottom w:val="0"/>
      <w:divBdr>
        <w:top w:val="none" w:sz="0" w:space="0" w:color="auto"/>
        <w:left w:val="none" w:sz="0" w:space="0" w:color="auto"/>
        <w:bottom w:val="none" w:sz="0" w:space="0" w:color="auto"/>
        <w:right w:val="none" w:sz="0" w:space="0" w:color="auto"/>
      </w:divBdr>
    </w:div>
    <w:div w:id="1351952129">
      <w:bodyDiv w:val="1"/>
      <w:marLeft w:val="0"/>
      <w:marRight w:val="0"/>
      <w:marTop w:val="0"/>
      <w:marBottom w:val="0"/>
      <w:divBdr>
        <w:top w:val="none" w:sz="0" w:space="0" w:color="auto"/>
        <w:left w:val="none" w:sz="0" w:space="0" w:color="auto"/>
        <w:bottom w:val="none" w:sz="0" w:space="0" w:color="auto"/>
        <w:right w:val="none" w:sz="0" w:space="0" w:color="auto"/>
      </w:divBdr>
    </w:div>
    <w:div w:id="1375152928">
      <w:bodyDiv w:val="1"/>
      <w:marLeft w:val="0"/>
      <w:marRight w:val="0"/>
      <w:marTop w:val="0"/>
      <w:marBottom w:val="0"/>
      <w:divBdr>
        <w:top w:val="none" w:sz="0" w:space="0" w:color="auto"/>
        <w:left w:val="none" w:sz="0" w:space="0" w:color="auto"/>
        <w:bottom w:val="none" w:sz="0" w:space="0" w:color="auto"/>
        <w:right w:val="none" w:sz="0" w:space="0" w:color="auto"/>
      </w:divBdr>
    </w:div>
    <w:div w:id="1397127334">
      <w:bodyDiv w:val="1"/>
      <w:marLeft w:val="0"/>
      <w:marRight w:val="0"/>
      <w:marTop w:val="0"/>
      <w:marBottom w:val="0"/>
      <w:divBdr>
        <w:top w:val="none" w:sz="0" w:space="0" w:color="auto"/>
        <w:left w:val="none" w:sz="0" w:space="0" w:color="auto"/>
        <w:bottom w:val="none" w:sz="0" w:space="0" w:color="auto"/>
        <w:right w:val="none" w:sz="0" w:space="0" w:color="auto"/>
      </w:divBdr>
    </w:div>
    <w:div w:id="1430270900">
      <w:bodyDiv w:val="1"/>
      <w:marLeft w:val="0"/>
      <w:marRight w:val="0"/>
      <w:marTop w:val="0"/>
      <w:marBottom w:val="0"/>
      <w:divBdr>
        <w:top w:val="none" w:sz="0" w:space="0" w:color="auto"/>
        <w:left w:val="none" w:sz="0" w:space="0" w:color="auto"/>
        <w:bottom w:val="none" w:sz="0" w:space="0" w:color="auto"/>
        <w:right w:val="none" w:sz="0" w:space="0" w:color="auto"/>
      </w:divBdr>
    </w:div>
    <w:div w:id="1434205467">
      <w:bodyDiv w:val="1"/>
      <w:marLeft w:val="0"/>
      <w:marRight w:val="0"/>
      <w:marTop w:val="0"/>
      <w:marBottom w:val="0"/>
      <w:divBdr>
        <w:top w:val="none" w:sz="0" w:space="0" w:color="auto"/>
        <w:left w:val="none" w:sz="0" w:space="0" w:color="auto"/>
        <w:bottom w:val="none" w:sz="0" w:space="0" w:color="auto"/>
        <w:right w:val="none" w:sz="0" w:space="0" w:color="auto"/>
      </w:divBdr>
    </w:div>
    <w:div w:id="1435440075">
      <w:bodyDiv w:val="1"/>
      <w:marLeft w:val="0"/>
      <w:marRight w:val="0"/>
      <w:marTop w:val="0"/>
      <w:marBottom w:val="0"/>
      <w:divBdr>
        <w:top w:val="none" w:sz="0" w:space="0" w:color="auto"/>
        <w:left w:val="none" w:sz="0" w:space="0" w:color="auto"/>
        <w:bottom w:val="none" w:sz="0" w:space="0" w:color="auto"/>
        <w:right w:val="none" w:sz="0" w:space="0" w:color="auto"/>
      </w:divBdr>
    </w:div>
    <w:div w:id="1442870000">
      <w:bodyDiv w:val="1"/>
      <w:marLeft w:val="0"/>
      <w:marRight w:val="0"/>
      <w:marTop w:val="0"/>
      <w:marBottom w:val="0"/>
      <w:divBdr>
        <w:top w:val="none" w:sz="0" w:space="0" w:color="auto"/>
        <w:left w:val="none" w:sz="0" w:space="0" w:color="auto"/>
        <w:bottom w:val="none" w:sz="0" w:space="0" w:color="auto"/>
        <w:right w:val="none" w:sz="0" w:space="0" w:color="auto"/>
      </w:divBdr>
    </w:div>
    <w:div w:id="1447580701">
      <w:bodyDiv w:val="1"/>
      <w:marLeft w:val="0"/>
      <w:marRight w:val="0"/>
      <w:marTop w:val="0"/>
      <w:marBottom w:val="0"/>
      <w:divBdr>
        <w:top w:val="none" w:sz="0" w:space="0" w:color="auto"/>
        <w:left w:val="none" w:sz="0" w:space="0" w:color="auto"/>
        <w:bottom w:val="none" w:sz="0" w:space="0" w:color="auto"/>
        <w:right w:val="none" w:sz="0" w:space="0" w:color="auto"/>
      </w:divBdr>
    </w:div>
    <w:div w:id="1459687602">
      <w:bodyDiv w:val="1"/>
      <w:marLeft w:val="0"/>
      <w:marRight w:val="0"/>
      <w:marTop w:val="0"/>
      <w:marBottom w:val="0"/>
      <w:divBdr>
        <w:top w:val="none" w:sz="0" w:space="0" w:color="auto"/>
        <w:left w:val="none" w:sz="0" w:space="0" w:color="auto"/>
        <w:bottom w:val="none" w:sz="0" w:space="0" w:color="auto"/>
        <w:right w:val="none" w:sz="0" w:space="0" w:color="auto"/>
      </w:divBdr>
    </w:div>
    <w:div w:id="1485046178">
      <w:bodyDiv w:val="1"/>
      <w:marLeft w:val="0"/>
      <w:marRight w:val="0"/>
      <w:marTop w:val="0"/>
      <w:marBottom w:val="0"/>
      <w:divBdr>
        <w:top w:val="none" w:sz="0" w:space="0" w:color="auto"/>
        <w:left w:val="none" w:sz="0" w:space="0" w:color="auto"/>
        <w:bottom w:val="none" w:sz="0" w:space="0" w:color="auto"/>
        <w:right w:val="none" w:sz="0" w:space="0" w:color="auto"/>
      </w:divBdr>
    </w:div>
    <w:div w:id="1501313692">
      <w:bodyDiv w:val="1"/>
      <w:marLeft w:val="0"/>
      <w:marRight w:val="0"/>
      <w:marTop w:val="0"/>
      <w:marBottom w:val="0"/>
      <w:divBdr>
        <w:top w:val="none" w:sz="0" w:space="0" w:color="auto"/>
        <w:left w:val="none" w:sz="0" w:space="0" w:color="auto"/>
        <w:bottom w:val="none" w:sz="0" w:space="0" w:color="auto"/>
        <w:right w:val="none" w:sz="0" w:space="0" w:color="auto"/>
      </w:divBdr>
    </w:div>
    <w:div w:id="1504012256">
      <w:bodyDiv w:val="1"/>
      <w:marLeft w:val="0"/>
      <w:marRight w:val="0"/>
      <w:marTop w:val="0"/>
      <w:marBottom w:val="0"/>
      <w:divBdr>
        <w:top w:val="none" w:sz="0" w:space="0" w:color="auto"/>
        <w:left w:val="none" w:sz="0" w:space="0" w:color="auto"/>
        <w:bottom w:val="none" w:sz="0" w:space="0" w:color="auto"/>
        <w:right w:val="none" w:sz="0" w:space="0" w:color="auto"/>
      </w:divBdr>
    </w:div>
    <w:div w:id="1526864903">
      <w:bodyDiv w:val="1"/>
      <w:marLeft w:val="0"/>
      <w:marRight w:val="0"/>
      <w:marTop w:val="0"/>
      <w:marBottom w:val="0"/>
      <w:divBdr>
        <w:top w:val="none" w:sz="0" w:space="0" w:color="auto"/>
        <w:left w:val="none" w:sz="0" w:space="0" w:color="auto"/>
        <w:bottom w:val="none" w:sz="0" w:space="0" w:color="auto"/>
        <w:right w:val="none" w:sz="0" w:space="0" w:color="auto"/>
      </w:divBdr>
    </w:div>
    <w:div w:id="1536427574">
      <w:bodyDiv w:val="1"/>
      <w:marLeft w:val="0"/>
      <w:marRight w:val="0"/>
      <w:marTop w:val="0"/>
      <w:marBottom w:val="0"/>
      <w:divBdr>
        <w:top w:val="none" w:sz="0" w:space="0" w:color="auto"/>
        <w:left w:val="none" w:sz="0" w:space="0" w:color="auto"/>
        <w:bottom w:val="none" w:sz="0" w:space="0" w:color="auto"/>
        <w:right w:val="none" w:sz="0" w:space="0" w:color="auto"/>
      </w:divBdr>
    </w:div>
    <w:div w:id="1582716519">
      <w:bodyDiv w:val="1"/>
      <w:marLeft w:val="0"/>
      <w:marRight w:val="0"/>
      <w:marTop w:val="0"/>
      <w:marBottom w:val="0"/>
      <w:divBdr>
        <w:top w:val="none" w:sz="0" w:space="0" w:color="auto"/>
        <w:left w:val="none" w:sz="0" w:space="0" w:color="auto"/>
        <w:bottom w:val="none" w:sz="0" w:space="0" w:color="auto"/>
        <w:right w:val="none" w:sz="0" w:space="0" w:color="auto"/>
      </w:divBdr>
    </w:div>
    <w:div w:id="1595360749">
      <w:bodyDiv w:val="1"/>
      <w:marLeft w:val="0"/>
      <w:marRight w:val="0"/>
      <w:marTop w:val="0"/>
      <w:marBottom w:val="0"/>
      <w:divBdr>
        <w:top w:val="none" w:sz="0" w:space="0" w:color="auto"/>
        <w:left w:val="none" w:sz="0" w:space="0" w:color="auto"/>
        <w:bottom w:val="none" w:sz="0" w:space="0" w:color="auto"/>
        <w:right w:val="none" w:sz="0" w:space="0" w:color="auto"/>
      </w:divBdr>
    </w:div>
    <w:div w:id="1595626512">
      <w:bodyDiv w:val="1"/>
      <w:marLeft w:val="0"/>
      <w:marRight w:val="0"/>
      <w:marTop w:val="0"/>
      <w:marBottom w:val="0"/>
      <w:divBdr>
        <w:top w:val="none" w:sz="0" w:space="0" w:color="auto"/>
        <w:left w:val="none" w:sz="0" w:space="0" w:color="auto"/>
        <w:bottom w:val="none" w:sz="0" w:space="0" w:color="auto"/>
        <w:right w:val="none" w:sz="0" w:space="0" w:color="auto"/>
      </w:divBdr>
    </w:div>
    <w:div w:id="1601520650">
      <w:bodyDiv w:val="1"/>
      <w:marLeft w:val="0"/>
      <w:marRight w:val="0"/>
      <w:marTop w:val="0"/>
      <w:marBottom w:val="0"/>
      <w:divBdr>
        <w:top w:val="none" w:sz="0" w:space="0" w:color="auto"/>
        <w:left w:val="none" w:sz="0" w:space="0" w:color="auto"/>
        <w:bottom w:val="none" w:sz="0" w:space="0" w:color="auto"/>
        <w:right w:val="none" w:sz="0" w:space="0" w:color="auto"/>
      </w:divBdr>
    </w:div>
    <w:div w:id="1609312686">
      <w:bodyDiv w:val="1"/>
      <w:marLeft w:val="0"/>
      <w:marRight w:val="0"/>
      <w:marTop w:val="0"/>
      <w:marBottom w:val="0"/>
      <w:divBdr>
        <w:top w:val="none" w:sz="0" w:space="0" w:color="auto"/>
        <w:left w:val="none" w:sz="0" w:space="0" w:color="auto"/>
        <w:bottom w:val="none" w:sz="0" w:space="0" w:color="auto"/>
        <w:right w:val="none" w:sz="0" w:space="0" w:color="auto"/>
      </w:divBdr>
    </w:div>
    <w:div w:id="1620725610">
      <w:bodyDiv w:val="1"/>
      <w:marLeft w:val="0"/>
      <w:marRight w:val="0"/>
      <w:marTop w:val="0"/>
      <w:marBottom w:val="0"/>
      <w:divBdr>
        <w:top w:val="none" w:sz="0" w:space="0" w:color="auto"/>
        <w:left w:val="none" w:sz="0" w:space="0" w:color="auto"/>
        <w:bottom w:val="none" w:sz="0" w:space="0" w:color="auto"/>
        <w:right w:val="none" w:sz="0" w:space="0" w:color="auto"/>
      </w:divBdr>
    </w:div>
    <w:div w:id="1627002721">
      <w:bodyDiv w:val="1"/>
      <w:marLeft w:val="0"/>
      <w:marRight w:val="0"/>
      <w:marTop w:val="0"/>
      <w:marBottom w:val="0"/>
      <w:divBdr>
        <w:top w:val="none" w:sz="0" w:space="0" w:color="auto"/>
        <w:left w:val="none" w:sz="0" w:space="0" w:color="auto"/>
        <w:bottom w:val="none" w:sz="0" w:space="0" w:color="auto"/>
        <w:right w:val="none" w:sz="0" w:space="0" w:color="auto"/>
      </w:divBdr>
    </w:div>
    <w:div w:id="1642928482">
      <w:bodyDiv w:val="1"/>
      <w:marLeft w:val="0"/>
      <w:marRight w:val="0"/>
      <w:marTop w:val="0"/>
      <w:marBottom w:val="0"/>
      <w:divBdr>
        <w:top w:val="none" w:sz="0" w:space="0" w:color="auto"/>
        <w:left w:val="none" w:sz="0" w:space="0" w:color="auto"/>
        <w:bottom w:val="none" w:sz="0" w:space="0" w:color="auto"/>
        <w:right w:val="none" w:sz="0" w:space="0" w:color="auto"/>
      </w:divBdr>
    </w:div>
    <w:div w:id="1643340407">
      <w:bodyDiv w:val="1"/>
      <w:marLeft w:val="0"/>
      <w:marRight w:val="0"/>
      <w:marTop w:val="0"/>
      <w:marBottom w:val="0"/>
      <w:divBdr>
        <w:top w:val="none" w:sz="0" w:space="0" w:color="auto"/>
        <w:left w:val="none" w:sz="0" w:space="0" w:color="auto"/>
        <w:bottom w:val="none" w:sz="0" w:space="0" w:color="auto"/>
        <w:right w:val="none" w:sz="0" w:space="0" w:color="auto"/>
      </w:divBdr>
    </w:div>
    <w:div w:id="1643730826">
      <w:bodyDiv w:val="1"/>
      <w:marLeft w:val="0"/>
      <w:marRight w:val="0"/>
      <w:marTop w:val="0"/>
      <w:marBottom w:val="0"/>
      <w:divBdr>
        <w:top w:val="none" w:sz="0" w:space="0" w:color="auto"/>
        <w:left w:val="none" w:sz="0" w:space="0" w:color="auto"/>
        <w:bottom w:val="none" w:sz="0" w:space="0" w:color="auto"/>
        <w:right w:val="none" w:sz="0" w:space="0" w:color="auto"/>
      </w:divBdr>
    </w:div>
    <w:div w:id="1644500671">
      <w:bodyDiv w:val="1"/>
      <w:marLeft w:val="0"/>
      <w:marRight w:val="0"/>
      <w:marTop w:val="0"/>
      <w:marBottom w:val="0"/>
      <w:divBdr>
        <w:top w:val="none" w:sz="0" w:space="0" w:color="auto"/>
        <w:left w:val="none" w:sz="0" w:space="0" w:color="auto"/>
        <w:bottom w:val="none" w:sz="0" w:space="0" w:color="auto"/>
        <w:right w:val="none" w:sz="0" w:space="0" w:color="auto"/>
      </w:divBdr>
    </w:div>
    <w:div w:id="1684043477">
      <w:bodyDiv w:val="1"/>
      <w:marLeft w:val="0"/>
      <w:marRight w:val="0"/>
      <w:marTop w:val="0"/>
      <w:marBottom w:val="0"/>
      <w:divBdr>
        <w:top w:val="none" w:sz="0" w:space="0" w:color="auto"/>
        <w:left w:val="none" w:sz="0" w:space="0" w:color="auto"/>
        <w:bottom w:val="none" w:sz="0" w:space="0" w:color="auto"/>
        <w:right w:val="none" w:sz="0" w:space="0" w:color="auto"/>
      </w:divBdr>
    </w:div>
    <w:div w:id="1692610427">
      <w:bodyDiv w:val="1"/>
      <w:marLeft w:val="0"/>
      <w:marRight w:val="0"/>
      <w:marTop w:val="0"/>
      <w:marBottom w:val="0"/>
      <w:divBdr>
        <w:top w:val="none" w:sz="0" w:space="0" w:color="auto"/>
        <w:left w:val="none" w:sz="0" w:space="0" w:color="auto"/>
        <w:bottom w:val="none" w:sz="0" w:space="0" w:color="auto"/>
        <w:right w:val="none" w:sz="0" w:space="0" w:color="auto"/>
      </w:divBdr>
    </w:div>
    <w:div w:id="1693795748">
      <w:bodyDiv w:val="1"/>
      <w:marLeft w:val="0"/>
      <w:marRight w:val="0"/>
      <w:marTop w:val="0"/>
      <w:marBottom w:val="0"/>
      <w:divBdr>
        <w:top w:val="none" w:sz="0" w:space="0" w:color="auto"/>
        <w:left w:val="none" w:sz="0" w:space="0" w:color="auto"/>
        <w:bottom w:val="none" w:sz="0" w:space="0" w:color="auto"/>
        <w:right w:val="none" w:sz="0" w:space="0" w:color="auto"/>
      </w:divBdr>
    </w:div>
    <w:div w:id="1744178386">
      <w:bodyDiv w:val="1"/>
      <w:marLeft w:val="0"/>
      <w:marRight w:val="0"/>
      <w:marTop w:val="0"/>
      <w:marBottom w:val="0"/>
      <w:divBdr>
        <w:top w:val="none" w:sz="0" w:space="0" w:color="auto"/>
        <w:left w:val="none" w:sz="0" w:space="0" w:color="auto"/>
        <w:bottom w:val="none" w:sz="0" w:space="0" w:color="auto"/>
        <w:right w:val="none" w:sz="0" w:space="0" w:color="auto"/>
      </w:divBdr>
    </w:div>
    <w:div w:id="1779255167">
      <w:bodyDiv w:val="1"/>
      <w:marLeft w:val="0"/>
      <w:marRight w:val="0"/>
      <w:marTop w:val="0"/>
      <w:marBottom w:val="0"/>
      <w:divBdr>
        <w:top w:val="none" w:sz="0" w:space="0" w:color="auto"/>
        <w:left w:val="none" w:sz="0" w:space="0" w:color="auto"/>
        <w:bottom w:val="none" w:sz="0" w:space="0" w:color="auto"/>
        <w:right w:val="none" w:sz="0" w:space="0" w:color="auto"/>
      </w:divBdr>
    </w:div>
    <w:div w:id="1781021602">
      <w:bodyDiv w:val="1"/>
      <w:marLeft w:val="0"/>
      <w:marRight w:val="0"/>
      <w:marTop w:val="0"/>
      <w:marBottom w:val="0"/>
      <w:divBdr>
        <w:top w:val="none" w:sz="0" w:space="0" w:color="auto"/>
        <w:left w:val="none" w:sz="0" w:space="0" w:color="auto"/>
        <w:bottom w:val="none" w:sz="0" w:space="0" w:color="auto"/>
        <w:right w:val="none" w:sz="0" w:space="0" w:color="auto"/>
      </w:divBdr>
    </w:div>
    <w:div w:id="1793590438">
      <w:bodyDiv w:val="1"/>
      <w:marLeft w:val="0"/>
      <w:marRight w:val="0"/>
      <w:marTop w:val="0"/>
      <w:marBottom w:val="0"/>
      <w:divBdr>
        <w:top w:val="none" w:sz="0" w:space="0" w:color="auto"/>
        <w:left w:val="none" w:sz="0" w:space="0" w:color="auto"/>
        <w:bottom w:val="none" w:sz="0" w:space="0" w:color="auto"/>
        <w:right w:val="none" w:sz="0" w:space="0" w:color="auto"/>
      </w:divBdr>
    </w:div>
    <w:div w:id="1839031611">
      <w:bodyDiv w:val="1"/>
      <w:marLeft w:val="0"/>
      <w:marRight w:val="0"/>
      <w:marTop w:val="0"/>
      <w:marBottom w:val="0"/>
      <w:divBdr>
        <w:top w:val="none" w:sz="0" w:space="0" w:color="auto"/>
        <w:left w:val="none" w:sz="0" w:space="0" w:color="auto"/>
        <w:bottom w:val="none" w:sz="0" w:space="0" w:color="auto"/>
        <w:right w:val="none" w:sz="0" w:space="0" w:color="auto"/>
      </w:divBdr>
    </w:div>
    <w:div w:id="1840922139">
      <w:bodyDiv w:val="1"/>
      <w:marLeft w:val="0"/>
      <w:marRight w:val="0"/>
      <w:marTop w:val="0"/>
      <w:marBottom w:val="0"/>
      <w:divBdr>
        <w:top w:val="none" w:sz="0" w:space="0" w:color="auto"/>
        <w:left w:val="none" w:sz="0" w:space="0" w:color="auto"/>
        <w:bottom w:val="none" w:sz="0" w:space="0" w:color="auto"/>
        <w:right w:val="none" w:sz="0" w:space="0" w:color="auto"/>
      </w:divBdr>
    </w:div>
    <w:div w:id="1864858434">
      <w:bodyDiv w:val="1"/>
      <w:marLeft w:val="0"/>
      <w:marRight w:val="0"/>
      <w:marTop w:val="0"/>
      <w:marBottom w:val="0"/>
      <w:divBdr>
        <w:top w:val="none" w:sz="0" w:space="0" w:color="auto"/>
        <w:left w:val="none" w:sz="0" w:space="0" w:color="auto"/>
        <w:bottom w:val="none" w:sz="0" w:space="0" w:color="auto"/>
        <w:right w:val="none" w:sz="0" w:space="0" w:color="auto"/>
      </w:divBdr>
    </w:div>
    <w:div w:id="1882546179">
      <w:bodyDiv w:val="1"/>
      <w:marLeft w:val="0"/>
      <w:marRight w:val="0"/>
      <w:marTop w:val="0"/>
      <w:marBottom w:val="0"/>
      <w:divBdr>
        <w:top w:val="none" w:sz="0" w:space="0" w:color="auto"/>
        <w:left w:val="none" w:sz="0" w:space="0" w:color="auto"/>
        <w:bottom w:val="none" w:sz="0" w:space="0" w:color="auto"/>
        <w:right w:val="none" w:sz="0" w:space="0" w:color="auto"/>
      </w:divBdr>
    </w:div>
    <w:div w:id="1884753679">
      <w:bodyDiv w:val="1"/>
      <w:marLeft w:val="0"/>
      <w:marRight w:val="0"/>
      <w:marTop w:val="0"/>
      <w:marBottom w:val="0"/>
      <w:divBdr>
        <w:top w:val="none" w:sz="0" w:space="0" w:color="auto"/>
        <w:left w:val="none" w:sz="0" w:space="0" w:color="auto"/>
        <w:bottom w:val="none" w:sz="0" w:space="0" w:color="auto"/>
        <w:right w:val="none" w:sz="0" w:space="0" w:color="auto"/>
      </w:divBdr>
    </w:div>
    <w:div w:id="1897353918">
      <w:bodyDiv w:val="1"/>
      <w:marLeft w:val="0"/>
      <w:marRight w:val="0"/>
      <w:marTop w:val="0"/>
      <w:marBottom w:val="0"/>
      <w:divBdr>
        <w:top w:val="none" w:sz="0" w:space="0" w:color="auto"/>
        <w:left w:val="none" w:sz="0" w:space="0" w:color="auto"/>
        <w:bottom w:val="none" w:sz="0" w:space="0" w:color="auto"/>
        <w:right w:val="none" w:sz="0" w:space="0" w:color="auto"/>
      </w:divBdr>
    </w:div>
    <w:div w:id="1933081696">
      <w:bodyDiv w:val="1"/>
      <w:marLeft w:val="0"/>
      <w:marRight w:val="0"/>
      <w:marTop w:val="0"/>
      <w:marBottom w:val="0"/>
      <w:divBdr>
        <w:top w:val="none" w:sz="0" w:space="0" w:color="auto"/>
        <w:left w:val="none" w:sz="0" w:space="0" w:color="auto"/>
        <w:bottom w:val="none" w:sz="0" w:space="0" w:color="auto"/>
        <w:right w:val="none" w:sz="0" w:space="0" w:color="auto"/>
      </w:divBdr>
    </w:div>
    <w:div w:id="1947342114">
      <w:bodyDiv w:val="1"/>
      <w:marLeft w:val="0"/>
      <w:marRight w:val="0"/>
      <w:marTop w:val="0"/>
      <w:marBottom w:val="0"/>
      <w:divBdr>
        <w:top w:val="none" w:sz="0" w:space="0" w:color="auto"/>
        <w:left w:val="none" w:sz="0" w:space="0" w:color="auto"/>
        <w:bottom w:val="none" w:sz="0" w:space="0" w:color="auto"/>
        <w:right w:val="none" w:sz="0" w:space="0" w:color="auto"/>
      </w:divBdr>
    </w:div>
    <w:div w:id="1958484581">
      <w:bodyDiv w:val="1"/>
      <w:marLeft w:val="0"/>
      <w:marRight w:val="0"/>
      <w:marTop w:val="0"/>
      <w:marBottom w:val="0"/>
      <w:divBdr>
        <w:top w:val="none" w:sz="0" w:space="0" w:color="auto"/>
        <w:left w:val="none" w:sz="0" w:space="0" w:color="auto"/>
        <w:bottom w:val="none" w:sz="0" w:space="0" w:color="auto"/>
        <w:right w:val="none" w:sz="0" w:space="0" w:color="auto"/>
      </w:divBdr>
    </w:div>
    <w:div w:id="1966885559">
      <w:bodyDiv w:val="1"/>
      <w:marLeft w:val="0"/>
      <w:marRight w:val="0"/>
      <w:marTop w:val="0"/>
      <w:marBottom w:val="0"/>
      <w:divBdr>
        <w:top w:val="none" w:sz="0" w:space="0" w:color="auto"/>
        <w:left w:val="none" w:sz="0" w:space="0" w:color="auto"/>
        <w:bottom w:val="none" w:sz="0" w:space="0" w:color="auto"/>
        <w:right w:val="none" w:sz="0" w:space="0" w:color="auto"/>
      </w:divBdr>
    </w:div>
    <w:div w:id="1973752610">
      <w:bodyDiv w:val="1"/>
      <w:marLeft w:val="0"/>
      <w:marRight w:val="0"/>
      <w:marTop w:val="0"/>
      <w:marBottom w:val="0"/>
      <w:divBdr>
        <w:top w:val="none" w:sz="0" w:space="0" w:color="auto"/>
        <w:left w:val="none" w:sz="0" w:space="0" w:color="auto"/>
        <w:bottom w:val="none" w:sz="0" w:space="0" w:color="auto"/>
        <w:right w:val="none" w:sz="0" w:space="0" w:color="auto"/>
      </w:divBdr>
    </w:div>
    <w:div w:id="1992908888">
      <w:bodyDiv w:val="1"/>
      <w:marLeft w:val="0"/>
      <w:marRight w:val="0"/>
      <w:marTop w:val="0"/>
      <w:marBottom w:val="0"/>
      <w:divBdr>
        <w:top w:val="none" w:sz="0" w:space="0" w:color="auto"/>
        <w:left w:val="none" w:sz="0" w:space="0" w:color="auto"/>
        <w:bottom w:val="none" w:sz="0" w:space="0" w:color="auto"/>
        <w:right w:val="none" w:sz="0" w:space="0" w:color="auto"/>
      </w:divBdr>
    </w:div>
    <w:div w:id="2008899618">
      <w:bodyDiv w:val="1"/>
      <w:marLeft w:val="0"/>
      <w:marRight w:val="0"/>
      <w:marTop w:val="0"/>
      <w:marBottom w:val="0"/>
      <w:divBdr>
        <w:top w:val="none" w:sz="0" w:space="0" w:color="auto"/>
        <w:left w:val="none" w:sz="0" w:space="0" w:color="auto"/>
        <w:bottom w:val="none" w:sz="0" w:space="0" w:color="auto"/>
        <w:right w:val="none" w:sz="0" w:space="0" w:color="auto"/>
      </w:divBdr>
    </w:div>
    <w:div w:id="2012025809">
      <w:bodyDiv w:val="1"/>
      <w:marLeft w:val="0"/>
      <w:marRight w:val="0"/>
      <w:marTop w:val="0"/>
      <w:marBottom w:val="0"/>
      <w:divBdr>
        <w:top w:val="none" w:sz="0" w:space="0" w:color="auto"/>
        <w:left w:val="none" w:sz="0" w:space="0" w:color="auto"/>
        <w:bottom w:val="none" w:sz="0" w:space="0" w:color="auto"/>
        <w:right w:val="none" w:sz="0" w:space="0" w:color="auto"/>
      </w:divBdr>
    </w:div>
    <w:div w:id="2013333447">
      <w:bodyDiv w:val="1"/>
      <w:marLeft w:val="0"/>
      <w:marRight w:val="0"/>
      <w:marTop w:val="0"/>
      <w:marBottom w:val="0"/>
      <w:divBdr>
        <w:top w:val="none" w:sz="0" w:space="0" w:color="auto"/>
        <w:left w:val="none" w:sz="0" w:space="0" w:color="auto"/>
        <w:bottom w:val="none" w:sz="0" w:space="0" w:color="auto"/>
        <w:right w:val="none" w:sz="0" w:space="0" w:color="auto"/>
      </w:divBdr>
    </w:div>
    <w:div w:id="2059696494">
      <w:bodyDiv w:val="1"/>
      <w:marLeft w:val="0"/>
      <w:marRight w:val="0"/>
      <w:marTop w:val="0"/>
      <w:marBottom w:val="0"/>
      <w:divBdr>
        <w:top w:val="none" w:sz="0" w:space="0" w:color="auto"/>
        <w:left w:val="none" w:sz="0" w:space="0" w:color="auto"/>
        <w:bottom w:val="none" w:sz="0" w:space="0" w:color="auto"/>
        <w:right w:val="none" w:sz="0" w:space="0" w:color="auto"/>
      </w:divBdr>
    </w:div>
    <w:div w:id="2061245882">
      <w:bodyDiv w:val="1"/>
      <w:marLeft w:val="0"/>
      <w:marRight w:val="0"/>
      <w:marTop w:val="0"/>
      <w:marBottom w:val="0"/>
      <w:divBdr>
        <w:top w:val="none" w:sz="0" w:space="0" w:color="auto"/>
        <w:left w:val="none" w:sz="0" w:space="0" w:color="auto"/>
        <w:bottom w:val="none" w:sz="0" w:space="0" w:color="auto"/>
        <w:right w:val="none" w:sz="0" w:space="0" w:color="auto"/>
      </w:divBdr>
    </w:div>
    <w:div w:id="2064256006">
      <w:bodyDiv w:val="1"/>
      <w:marLeft w:val="0"/>
      <w:marRight w:val="0"/>
      <w:marTop w:val="0"/>
      <w:marBottom w:val="0"/>
      <w:divBdr>
        <w:top w:val="none" w:sz="0" w:space="0" w:color="auto"/>
        <w:left w:val="none" w:sz="0" w:space="0" w:color="auto"/>
        <w:bottom w:val="none" w:sz="0" w:space="0" w:color="auto"/>
        <w:right w:val="none" w:sz="0" w:space="0" w:color="auto"/>
      </w:divBdr>
    </w:div>
    <w:div w:id="2089308329">
      <w:bodyDiv w:val="1"/>
      <w:marLeft w:val="0"/>
      <w:marRight w:val="0"/>
      <w:marTop w:val="0"/>
      <w:marBottom w:val="0"/>
      <w:divBdr>
        <w:top w:val="none" w:sz="0" w:space="0" w:color="auto"/>
        <w:left w:val="none" w:sz="0" w:space="0" w:color="auto"/>
        <w:bottom w:val="none" w:sz="0" w:space="0" w:color="auto"/>
        <w:right w:val="none" w:sz="0" w:space="0" w:color="auto"/>
      </w:divBdr>
    </w:div>
    <w:div w:id="2091657733">
      <w:bodyDiv w:val="1"/>
      <w:marLeft w:val="0"/>
      <w:marRight w:val="0"/>
      <w:marTop w:val="0"/>
      <w:marBottom w:val="0"/>
      <w:divBdr>
        <w:top w:val="none" w:sz="0" w:space="0" w:color="auto"/>
        <w:left w:val="none" w:sz="0" w:space="0" w:color="auto"/>
        <w:bottom w:val="none" w:sz="0" w:space="0" w:color="auto"/>
        <w:right w:val="none" w:sz="0" w:space="0" w:color="auto"/>
      </w:divBdr>
    </w:div>
    <w:div w:id="2102599912">
      <w:bodyDiv w:val="1"/>
      <w:marLeft w:val="0"/>
      <w:marRight w:val="0"/>
      <w:marTop w:val="0"/>
      <w:marBottom w:val="0"/>
      <w:divBdr>
        <w:top w:val="none" w:sz="0" w:space="0" w:color="auto"/>
        <w:left w:val="none" w:sz="0" w:space="0" w:color="auto"/>
        <w:bottom w:val="none" w:sz="0" w:space="0" w:color="auto"/>
        <w:right w:val="none" w:sz="0" w:space="0" w:color="auto"/>
      </w:divBdr>
    </w:div>
    <w:div w:id="2130662295">
      <w:bodyDiv w:val="1"/>
      <w:marLeft w:val="0"/>
      <w:marRight w:val="0"/>
      <w:marTop w:val="0"/>
      <w:marBottom w:val="0"/>
      <w:divBdr>
        <w:top w:val="none" w:sz="0" w:space="0" w:color="auto"/>
        <w:left w:val="none" w:sz="0" w:space="0" w:color="auto"/>
        <w:bottom w:val="none" w:sz="0" w:space="0" w:color="auto"/>
        <w:right w:val="none" w:sz="0" w:space="0" w:color="auto"/>
      </w:divBdr>
    </w:div>
    <w:div w:id="214022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GNU_Lesser_General_Public_License" TargetMode="External"/><Relationship Id="rId117" Type="http://schemas.openxmlformats.org/officeDocument/2006/relationships/hyperlink" Target="https://en.wikipedia.org/wiki/MIT_License" TargetMode="External"/><Relationship Id="rId21" Type="http://schemas.openxmlformats.org/officeDocument/2006/relationships/hyperlink" Target="https://en.wikipedia.org/wiki/Eclipse_Public_License" TargetMode="External"/><Relationship Id="rId42" Type="http://schemas.openxmlformats.org/officeDocument/2006/relationships/hyperlink" Target="https://en.wikipedia.org/wiki/Copyright" TargetMode="External"/><Relationship Id="rId47" Type="http://schemas.openxmlformats.org/officeDocument/2006/relationships/hyperlink" Target="https://en.wikipedia.org/wiki/GPL" TargetMode="External"/><Relationship Id="rId63" Type="http://schemas.openxmlformats.org/officeDocument/2006/relationships/hyperlink" Target="https://en.wikipedia.org/wiki/Mozilla_Public_License" TargetMode="External"/><Relationship Id="rId68" Type="http://schemas.openxmlformats.org/officeDocument/2006/relationships/hyperlink" Target="https://en.wikipedia.org/wiki/Astrolog" TargetMode="External"/><Relationship Id="rId84" Type="http://schemas.openxmlformats.org/officeDocument/2006/relationships/hyperlink" Target="https://en.wikipedia.org/wiki/File_Manager_(Windows)" TargetMode="External"/><Relationship Id="rId89" Type="http://schemas.openxmlformats.org/officeDocument/2006/relationships/hyperlink" Target="https://en.wikipedia.org/wiki/.NET_Framework" TargetMode="External"/><Relationship Id="rId112" Type="http://schemas.openxmlformats.org/officeDocument/2006/relationships/hyperlink" Target="https://en.wikipedia.org/wiki/Watcom_C_compiler" TargetMode="External"/><Relationship Id="rId133" Type="http://schemas.openxmlformats.org/officeDocument/2006/relationships/hyperlink" Target="file:///C:\Users\NV\Documents\WU\IKT\SBWL%205%20Schiseminar\Seminararbeit.docx" TargetMode="External"/><Relationship Id="rId138" Type="http://schemas.openxmlformats.org/officeDocument/2006/relationships/fontTable" Target="fontTable.xml"/><Relationship Id="rId16" Type="http://schemas.openxmlformats.org/officeDocument/2006/relationships/hyperlink" Target="https://en.wikipedia.org/wiki/Creative_Commons" TargetMode="External"/><Relationship Id="rId107" Type="http://schemas.openxmlformats.org/officeDocument/2006/relationships/hyperlink" Target="https://en.wikipedia.org/wiki/Common_Development_and_Distribution_License" TargetMode="External"/><Relationship Id="rId11" Type="http://schemas.openxmlformats.org/officeDocument/2006/relationships/hyperlink" Target="https://en.wikipedia.org/wiki/Artistic_License" TargetMode="External"/><Relationship Id="rId32" Type="http://schemas.openxmlformats.org/officeDocument/2006/relationships/hyperlink" Target="https://en.wikipedia.org/wiki/Public_domain" TargetMode="External"/><Relationship Id="rId37" Type="http://schemas.openxmlformats.org/officeDocument/2006/relationships/hyperlink" Target="https://en.wikipedia.org/wiki/Proprietary_license" TargetMode="External"/><Relationship Id="rId53" Type="http://schemas.openxmlformats.org/officeDocument/2006/relationships/hyperlink" Target="https://en.wikipedia.org/wiki/CC-BY-SA" TargetMode="External"/><Relationship Id="rId58" Type="http://schemas.openxmlformats.org/officeDocument/2006/relationships/hyperlink" Target="https://en.wikipedia.org/wiki/Mozilla_Public_License" TargetMode="External"/><Relationship Id="rId74" Type="http://schemas.openxmlformats.org/officeDocument/2006/relationships/hyperlink" Target="https://en.wikipedia.org/wiki/Bitstream_Vera" TargetMode="External"/><Relationship Id="rId79" Type="http://schemas.openxmlformats.org/officeDocument/2006/relationships/hyperlink" Target="https://en.wikipedia.org/wiki/MIT_License" TargetMode="External"/><Relationship Id="rId102" Type="http://schemas.openxmlformats.org/officeDocument/2006/relationships/hyperlink" Target="https://en.wikipedia.org/wiki/Qt_(toolkit)" TargetMode="External"/><Relationship Id="rId123" Type="http://schemas.openxmlformats.org/officeDocument/2006/relationships/hyperlink" Target="https://en.wikipedia.org/wiki/CDDL" TargetMode="External"/><Relationship Id="rId128" Type="http://schemas.openxmlformats.org/officeDocument/2006/relationships/hyperlink" Target="https://www.owasp.org/index.php/Security_by_Design_Principles" TargetMode="External"/><Relationship Id="rId5" Type="http://schemas.openxmlformats.org/officeDocument/2006/relationships/webSettings" Target="webSettings.xml"/><Relationship Id="rId90" Type="http://schemas.openxmlformats.org/officeDocument/2006/relationships/hyperlink" Target="https://en.wikipedia.org/wiki/MIT_License" TargetMode="External"/><Relationship Id="rId95" Type="http://schemas.openxmlformats.org/officeDocument/2006/relationships/hyperlink" Target="https://en.wikipedia.org/wiki/Mozilla_Public_License" TargetMode="External"/><Relationship Id="rId22" Type="http://schemas.openxmlformats.org/officeDocument/2006/relationships/hyperlink" Target="https://en.wikipedia.org/wiki/Eclipse_Foundation" TargetMode="External"/><Relationship Id="rId27" Type="http://schemas.openxmlformats.org/officeDocument/2006/relationships/hyperlink" Target="https://en.wikipedia.org/wiki/IBM_Public_License" TargetMode="External"/><Relationship Id="rId43" Type="http://schemas.openxmlformats.org/officeDocument/2006/relationships/hyperlink" Target="https://en.wikipedia.org/wiki/CC0" TargetMode="External"/><Relationship Id="rId48" Type="http://schemas.openxmlformats.org/officeDocument/2006/relationships/hyperlink" Target="https://en.wikipedia.org/wiki/GNU_Affero_General_Public_License" TargetMode="External"/><Relationship Id="rId64" Type="http://schemas.openxmlformats.org/officeDocument/2006/relationships/hyperlink" Target="https://en.wikipedia.org/wiki/Apache_Derby" TargetMode="External"/><Relationship Id="rId69" Type="http://schemas.openxmlformats.org/officeDocument/2006/relationships/hyperlink" Target="https://en.wikipedia.org/wiki/GPL" TargetMode="External"/><Relationship Id="rId113" Type="http://schemas.openxmlformats.org/officeDocument/2006/relationships/hyperlink" Target="https://en.wikipedia.org/wiki/Sybase_Open_Watcom_Public_License" TargetMode="External"/><Relationship Id="rId118" Type="http://schemas.openxmlformats.org/officeDocument/2006/relationships/hyperlink" Target="https://en.wikipedia.org/wiki/Windows_Live_Writer" TargetMode="External"/><Relationship Id="rId134" Type="http://schemas.openxmlformats.org/officeDocument/2006/relationships/hyperlink" Target="file:///C:\Users\NV\Documents\WU\IKT\SBWL%205%20Schiseminar\Seminararbeit.docx" TargetMode="External"/><Relationship Id="rId13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en.wikipedia.org/wiki/CC0" TargetMode="External"/><Relationship Id="rId72" Type="http://schemas.openxmlformats.org/officeDocument/2006/relationships/hyperlink" Target="https://en.wikipedia.org/wiki/BDS_C" TargetMode="External"/><Relationship Id="rId80" Type="http://schemas.openxmlformats.org/officeDocument/2006/relationships/hyperlink" Target="https://en.wikipedia.org/wiki/CuneiForm_(software)" TargetMode="External"/><Relationship Id="rId85" Type="http://schemas.openxmlformats.org/officeDocument/2006/relationships/hyperlink" Target="https://en.wikipedia.org/wiki/Free_Download_Manager" TargetMode="External"/><Relationship Id="rId93" Type="http://schemas.openxmlformats.org/officeDocument/2006/relationships/hyperlink" Target="https://en.wikipedia.org/wiki/Netscape_Navigator" TargetMode="External"/><Relationship Id="rId98" Type="http://schemas.openxmlformats.org/officeDocument/2006/relationships/hyperlink" Target="https://en.wikipedia.org/wiki/Open_Sound_System" TargetMode="External"/><Relationship Id="rId121" Type="http://schemas.openxmlformats.org/officeDocument/2006/relationships/hyperlink" Target="https://en.wikipedia.org/wiki/GPLv3" TargetMode="External"/><Relationship Id="rId3" Type="http://schemas.openxmlformats.org/officeDocument/2006/relationships/styles" Target="styles.xml"/><Relationship Id="rId12" Type="http://schemas.openxmlformats.org/officeDocument/2006/relationships/hyperlink" Target="https://en.wikipedia.org/wiki/Larry_Wall" TargetMode="External"/><Relationship Id="rId17" Type="http://schemas.openxmlformats.org/officeDocument/2006/relationships/hyperlink" Target="https://en.wikipedia.org/wiki/CC-BY-SA" TargetMode="External"/><Relationship Id="rId25" Type="http://schemas.openxmlformats.org/officeDocument/2006/relationships/hyperlink" Target="https://en.wikipedia.org/wiki/GNU_General_Public_License" TargetMode="External"/><Relationship Id="rId33" Type="http://schemas.openxmlformats.org/officeDocument/2006/relationships/hyperlink" Target="https://en.wikipedia.org/wiki/Public-domain-equivalent_license" TargetMode="External"/><Relationship Id="rId38" Type="http://schemas.openxmlformats.org/officeDocument/2006/relationships/hyperlink" Target="https://en.wikipedia.org/wiki/Trade_secret" TargetMode="External"/><Relationship Id="rId46" Type="http://schemas.openxmlformats.org/officeDocument/2006/relationships/hyperlink" Target="https://en.wikipedia.org/wiki/Mozilla_Public_License" TargetMode="External"/><Relationship Id="rId59" Type="http://schemas.openxmlformats.org/officeDocument/2006/relationships/hyperlink" Target="https://en.wikipedia.org/wiki/AdvFS" TargetMode="External"/><Relationship Id="rId67" Type="http://schemas.openxmlformats.org/officeDocument/2006/relationships/hyperlink" Target="https://en.wikipedia.org/wiki/Apache_License" TargetMode="External"/><Relationship Id="rId103" Type="http://schemas.openxmlformats.org/officeDocument/2006/relationships/hyperlink" Target="https://en.wikipedia.org/wiki/Q_Public_License" TargetMode="External"/><Relationship Id="rId108" Type="http://schemas.openxmlformats.org/officeDocument/2006/relationships/hyperlink" Target="https://en.wikipedia.org/wiki/Visual_Studio_Code" TargetMode="External"/><Relationship Id="rId116" Type="http://schemas.openxmlformats.org/officeDocument/2006/relationships/hyperlink" Target="https://en.wikipedia.org/wiki/Windows_Console" TargetMode="External"/><Relationship Id="rId124" Type="http://schemas.openxmlformats.org/officeDocument/2006/relationships/image" Target="media/image3.emf"/><Relationship Id="rId129" Type="http://schemas.openxmlformats.org/officeDocument/2006/relationships/hyperlink" Target="https://www.owasp.org/index.php/Security_by_Design_Principles" TargetMode="External"/><Relationship Id="rId137" Type="http://schemas.openxmlformats.org/officeDocument/2006/relationships/footer" Target="footer1.xml"/><Relationship Id="rId20" Type="http://schemas.openxmlformats.org/officeDocument/2006/relationships/hyperlink" Target="https://en.wikipedia.org/wiki/IBM" TargetMode="External"/><Relationship Id="rId41" Type="http://schemas.openxmlformats.org/officeDocument/2006/relationships/hyperlink" Target="https://en.wikipedia.org/wiki/Proprietization" TargetMode="External"/><Relationship Id="rId54" Type="http://schemas.openxmlformats.org/officeDocument/2006/relationships/hyperlink" Target="https://en.wikipedia.org/wiki/CC-BY-NC" TargetMode="External"/><Relationship Id="rId62" Type="http://schemas.openxmlformats.org/officeDocument/2006/relationships/hyperlink" Target="https://en.wikipedia.org/wiki/GNU_General_Public_License" TargetMode="External"/><Relationship Id="rId70" Type="http://schemas.openxmlformats.org/officeDocument/2006/relationships/hyperlink" Target="https://en.wikipedia.org/wiki/Atom_(text_editor)" TargetMode="External"/><Relationship Id="rId75" Type="http://schemas.openxmlformats.org/officeDocument/2006/relationships/hyperlink" Target="https://web.archive.org/web/20090201013850/http:/gnome.org/fonts" TargetMode="External"/><Relationship Id="rId83" Type="http://schemas.openxmlformats.org/officeDocument/2006/relationships/hyperlink" Target="https://en.wikipedia.org/wiki/Public_domain_software" TargetMode="External"/><Relationship Id="rId88" Type="http://schemas.openxmlformats.org/officeDocument/2006/relationships/hyperlink" Target="https://en.wikipedia.org/wiki/GNU_General_Public_License" TargetMode="External"/><Relationship Id="rId91" Type="http://schemas.openxmlformats.org/officeDocument/2006/relationships/hyperlink" Target="https://en.wikipedia.org/wiki/Apache_license" TargetMode="External"/><Relationship Id="rId96" Type="http://schemas.openxmlformats.org/officeDocument/2006/relationships/hyperlink" Target="https://en.wikipedia.org/wiki/OpenGL" TargetMode="External"/><Relationship Id="rId111" Type="http://schemas.openxmlformats.org/officeDocument/2006/relationships/hyperlink" Target="https://en.wikipedia.org/wiki/GNU_General_Public_License" TargetMode="External"/><Relationship Id="rId132" Type="http://schemas.openxmlformats.org/officeDocument/2006/relationships/hyperlink" Target="https://www.owasp.org/index.php/Security_by_Design_Principle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n.wikipedia.org/wiki/Creative_Commons_Zero" TargetMode="External"/><Relationship Id="rId23" Type="http://schemas.openxmlformats.org/officeDocument/2006/relationships/hyperlink" Target="https://en.wikipedia.org/wiki/European_Union_Public_Licence" TargetMode="External"/><Relationship Id="rId28" Type="http://schemas.openxmlformats.org/officeDocument/2006/relationships/hyperlink" Target="https://en.wikipedia.org/wiki/MIT_License" TargetMode="External"/><Relationship Id="rId36" Type="http://schemas.openxmlformats.org/officeDocument/2006/relationships/hyperlink" Target="https://en.wikipedia.org/wiki/Non-commercial_activity" TargetMode="External"/><Relationship Id="rId49" Type="http://schemas.openxmlformats.org/officeDocument/2006/relationships/hyperlink" Target="https://en.wikipedia.org/wiki/Java_Research_License" TargetMode="External"/><Relationship Id="rId57" Type="http://schemas.openxmlformats.org/officeDocument/2006/relationships/hyperlink" Target="https://en.wikipedia.org/wiki/Adobe_Flex" TargetMode="External"/><Relationship Id="rId106" Type="http://schemas.openxmlformats.org/officeDocument/2006/relationships/hyperlink" Target="https://en.wikipedia.org/wiki/Source_Code_Control_System" TargetMode="External"/><Relationship Id="rId114" Type="http://schemas.openxmlformats.org/officeDocument/2006/relationships/hyperlink" Target="https://en.wikipedia.org/wiki/Windows_Calculator" TargetMode="External"/><Relationship Id="rId119" Type="http://schemas.openxmlformats.org/officeDocument/2006/relationships/hyperlink" Target="https://en.wikipedia.org/wiki/MIT_License" TargetMode="External"/><Relationship Id="rId127" Type="http://schemas.openxmlformats.org/officeDocument/2006/relationships/hyperlink" Target="https://www.owasp.org/index.php/Security_by_Design_Principles" TargetMode="External"/><Relationship Id="rId10" Type="http://schemas.openxmlformats.org/officeDocument/2006/relationships/hyperlink" Target="https://en.wikipedia.org/wiki/Apache_Software_Foundation" TargetMode="External"/><Relationship Id="rId31" Type="http://schemas.openxmlformats.org/officeDocument/2006/relationships/hyperlink" Target="https://en.wikipedia.org/wiki/Mozilla_Foundation" TargetMode="External"/><Relationship Id="rId44" Type="http://schemas.openxmlformats.org/officeDocument/2006/relationships/hyperlink" Target="https://en.wikipedia.org/wiki/MIT_license" TargetMode="External"/><Relationship Id="rId52" Type="http://schemas.openxmlformats.org/officeDocument/2006/relationships/hyperlink" Target="https://en.wikipedia.org/wiki/CC-BY" TargetMode="External"/><Relationship Id="rId60" Type="http://schemas.openxmlformats.org/officeDocument/2006/relationships/hyperlink" Target="https://en.wikipedia.org/wiki/GNU_General_Public_License" TargetMode="External"/><Relationship Id="rId65" Type="http://schemas.openxmlformats.org/officeDocument/2006/relationships/hyperlink" Target="https://en.wikipedia.org/wiki/Apache_License" TargetMode="External"/><Relationship Id="rId73" Type="http://schemas.openxmlformats.org/officeDocument/2006/relationships/hyperlink" Target="https://en.wikipedia.org/wiki/Public_domain" TargetMode="External"/><Relationship Id="rId78" Type="http://schemas.openxmlformats.org/officeDocument/2006/relationships/hyperlink" Target="https://en.wikipedia.org/wiki/AMD_CodeXL" TargetMode="External"/><Relationship Id="rId81" Type="http://schemas.openxmlformats.org/officeDocument/2006/relationships/hyperlink" Target="https://en.wikipedia.org/wiki/BSD_licenses" TargetMode="External"/><Relationship Id="rId86" Type="http://schemas.openxmlformats.org/officeDocument/2006/relationships/hyperlink" Target="https://en.wikipedia.org/wiki/GNU_General_Public_License" TargetMode="External"/><Relationship Id="rId94" Type="http://schemas.openxmlformats.org/officeDocument/2006/relationships/hyperlink" Target="https://en.wikipedia.org/wiki/Netscape_Communicator" TargetMode="External"/><Relationship Id="rId99" Type="http://schemas.openxmlformats.org/officeDocument/2006/relationships/hyperlink" Target="https://en.wikipedia.org/wiki/GNU_General_Public_License" TargetMode="External"/><Relationship Id="rId101" Type="http://schemas.openxmlformats.org/officeDocument/2006/relationships/hyperlink" Target="https://en.wikipedia.org/wiki/MIT_License" TargetMode="External"/><Relationship Id="rId122" Type="http://schemas.openxmlformats.org/officeDocument/2006/relationships/hyperlink" Target="https://en.wikipedia.org/wiki/ZFS" TargetMode="External"/><Relationship Id="rId130" Type="http://schemas.openxmlformats.org/officeDocument/2006/relationships/hyperlink" Target="https://www.owasp.org/index.php/Security_by_Design_Principles" TargetMode="External"/><Relationship Id="rId135" Type="http://schemas.openxmlformats.org/officeDocument/2006/relationships/hyperlink" Target="file:///C:\Users\NV\Documents\WU\IKT\SBWL%205%20Schiseminar\Seminararbeit.docx" TargetMode="External"/><Relationship Id="rId4" Type="http://schemas.openxmlformats.org/officeDocument/2006/relationships/settings" Target="settings.xml"/><Relationship Id="rId9" Type="http://schemas.openxmlformats.org/officeDocument/2006/relationships/hyperlink" Target="https://en.wikipedia.org/wiki/Apache_License" TargetMode="External"/><Relationship Id="rId13" Type="http://schemas.openxmlformats.org/officeDocument/2006/relationships/hyperlink" Target="https://en.wikipedia.org/wiki/BSD_License" TargetMode="External"/><Relationship Id="rId18" Type="http://schemas.openxmlformats.org/officeDocument/2006/relationships/hyperlink" Target="https://en.wikipedia.org/wiki/Creative_Commons" TargetMode="External"/><Relationship Id="rId39" Type="http://schemas.openxmlformats.org/officeDocument/2006/relationships/hyperlink" Target="https://en.wikipedia.org/wiki/Proprietization" TargetMode="External"/><Relationship Id="rId109" Type="http://schemas.openxmlformats.org/officeDocument/2006/relationships/hyperlink" Target="https://en.wikipedia.org/wiki/MIT_License" TargetMode="External"/><Relationship Id="rId34" Type="http://schemas.openxmlformats.org/officeDocument/2006/relationships/hyperlink" Target="https://en.wikipedia.org/wiki/Permissive_license" TargetMode="External"/><Relationship Id="rId50" Type="http://schemas.openxmlformats.org/officeDocument/2006/relationships/hyperlink" Target="https://en.wikipedia.org/wiki/Aladdin_Free_Public_License" TargetMode="External"/><Relationship Id="rId55" Type="http://schemas.openxmlformats.org/officeDocument/2006/relationships/hyperlink" Target="https://en.wikipedia.org/wiki/Copyright" TargetMode="External"/><Relationship Id="rId76" Type="http://schemas.openxmlformats.org/officeDocument/2006/relationships/hyperlink" Target="https://en.wikipedia.org/wiki/Blender_(software)" TargetMode="External"/><Relationship Id="rId97" Type="http://schemas.openxmlformats.org/officeDocument/2006/relationships/hyperlink" Target="http://oss.sgi.com/projects/FreeB/" TargetMode="External"/><Relationship Id="rId104" Type="http://schemas.openxmlformats.org/officeDocument/2006/relationships/hyperlink" Target="https://en.wikipedia.org/wiki/Solaris_(operating_system)" TargetMode="External"/><Relationship Id="rId120" Type="http://schemas.openxmlformats.org/officeDocument/2006/relationships/hyperlink" Target="https://en.wikipedia.org/wiki/Wire_(software)" TargetMode="External"/><Relationship Id="rId125" Type="http://schemas.openxmlformats.org/officeDocument/2006/relationships/image" Target="media/image4.png"/><Relationship Id="rId7" Type="http://schemas.openxmlformats.org/officeDocument/2006/relationships/endnotes" Target="endnotes.xml"/><Relationship Id="rId71" Type="http://schemas.openxmlformats.org/officeDocument/2006/relationships/hyperlink" Target="https://en.wikipedia.org/wiki/MIT_License" TargetMode="External"/><Relationship Id="rId92" Type="http://schemas.openxmlformats.org/officeDocument/2006/relationships/hyperlink" Target="https://en.wikipedia.org/wiki/BSD_license" TargetMode="External"/><Relationship Id="rId2" Type="http://schemas.openxmlformats.org/officeDocument/2006/relationships/numbering" Target="numbering.xml"/><Relationship Id="rId29" Type="http://schemas.openxmlformats.org/officeDocument/2006/relationships/hyperlink" Target="https://en.wikipedia.org/wiki/Massachusetts_Institute_of_Technology" TargetMode="External"/><Relationship Id="rId24" Type="http://schemas.openxmlformats.org/officeDocument/2006/relationships/hyperlink" Target="https://en.wikipedia.org/wiki/European_Commission" TargetMode="External"/><Relationship Id="rId40" Type="http://schemas.openxmlformats.org/officeDocument/2006/relationships/hyperlink" Target="https://en.wikipedia.org/wiki/License_compatibility" TargetMode="External"/><Relationship Id="rId45" Type="http://schemas.openxmlformats.org/officeDocument/2006/relationships/hyperlink" Target="https://en.wikipedia.org/wiki/Apache_license" TargetMode="External"/><Relationship Id="rId66" Type="http://schemas.openxmlformats.org/officeDocument/2006/relationships/hyperlink" Target="https://en.wikipedia.org/wiki/Apache_Wave" TargetMode="External"/><Relationship Id="rId87" Type="http://schemas.openxmlformats.org/officeDocument/2006/relationships/hyperlink" Target="https://en.wikipedia.org/wiki/Java_(programming_language)" TargetMode="External"/><Relationship Id="rId110" Type="http://schemas.openxmlformats.org/officeDocument/2006/relationships/hyperlink" Target="https://en.wikipedia.org/wiki/Warzone_2100" TargetMode="External"/><Relationship Id="rId115" Type="http://schemas.openxmlformats.org/officeDocument/2006/relationships/hyperlink" Target="https://en.wikipedia.org/wiki/MIT_License" TargetMode="External"/><Relationship Id="rId131" Type="http://schemas.openxmlformats.org/officeDocument/2006/relationships/hyperlink" Target="https://www.owasp.org/index.php/Security_by_Design_Principles" TargetMode="External"/><Relationship Id="rId136" Type="http://schemas.openxmlformats.org/officeDocument/2006/relationships/hyperlink" Target="file:///C:\Users\NV\Documents\WU\IKT\SBWL%205%20Schiseminar\Seminararbeit.docx" TargetMode="External"/><Relationship Id="rId61" Type="http://schemas.openxmlformats.org/officeDocument/2006/relationships/hyperlink" Target="https://en.wikipedia.org/wiki/AOLserver" TargetMode="External"/><Relationship Id="rId82" Type="http://schemas.openxmlformats.org/officeDocument/2006/relationships/hyperlink" Target="https://en.wikipedia.org/wiki/DOS.MASTER" TargetMode="External"/><Relationship Id="rId19" Type="http://schemas.openxmlformats.org/officeDocument/2006/relationships/hyperlink" Target="https://en.wikipedia.org/wiki/Common_Public_License" TargetMode="External"/><Relationship Id="rId14" Type="http://schemas.openxmlformats.org/officeDocument/2006/relationships/hyperlink" Target="https://en.wikipedia.org/wiki/Regents_of_the_University_of_California" TargetMode="External"/><Relationship Id="rId30" Type="http://schemas.openxmlformats.org/officeDocument/2006/relationships/hyperlink" Target="https://en.wikipedia.org/wiki/Mozilla_Public_License" TargetMode="External"/><Relationship Id="rId35" Type="http://schemas.openxmlformats.org/officeDocument/2006/relationships/hyperlink" Target="https://en.wikipedia.org/wiki/Copyleft" TargetMode="External"/><Relationship Id="rId56" Type="http://schemas.openxmlformats.org/officeDocument/2006/relationships/image" Target="media/image2.png"/><Relationship Id="rId77" Type="http://schemas.openxmlformats.org/officeDocument/2006/relationships/hyperlink" Target="https://en.wikipedia.org/wiki/GNU_General_Public_License" TargetMode="External"/><Relationship Id="rId100" Type="http://schemas.openxmlformats.org/officeDocument/2006/relationships/hyperlink" Target="https://en.wikipedia.org/wiki/PowerShell" TargetMode="External"/><Relationship Id="rId105" Type="http://schemas.openxmlformats.org/officeDocument/2006/relationships/hyperlink" Target="https://en.wikipedia.org/wiki/Common_Development_and_Distribution_License" TargetMode="External"/><Relationship Id="rId126"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Opt15</b:Tag>
    <b:SourceType>DocumentFromInternetSite</b:SourceType>
    <b:Guid>{67207549-26F3-4BDC-AC42-0F2E38999C13}</b:Guid>
    <b:Title>Open-Source vs. Proprietary Software Pros and Cons</b:Title>
    <b:Year>2015</b:Year>
    <b:City>Vancouver</b:City>
    <b:InternetSiteTitle>http://www.optimusinfo.com</b:InternetSiteTitle>
    <b:LCID>en-GB</b:LCID>
    <b:Author>
      <b:Author>
        <b:Corporate>Optimus Information Inc.</b:Corporate>
      </b:Author>
    </b:Author>
    <b:RefOrder>1</b:RefOrder>
  </b:Source>
  <b:Source>
    <b:Tag>Wik19</b:Tag>
    <b:SourceType>InternetSite</b:SourceType>
    <b:Guid>{84A6FBD3-C928-4F37-B714-2ECCFC33CDEC}</b:Guid>
    <b:InternetSiteTitle>Wikipedia</b:InternetSiteTitle>
    <b:Year>2019</b:Year>
    <b:Month>December</b:Month>
    <b:Day>4</b:Day>
    <b:URL>https://en.wikipedia.org/w/index.php?title=Open-source_model&amp;oldid=929188777</b:URL>
    <b:LCID>en-GB</b:LCID>
    <b:Title>Open-source model</b:Title>
    <b:RefOrder>2</b:RefOrder>
  </b:Source>
  <b:Source>
    <b:Tag>Sta19</b:Tag>
    <b:SourceType>InternetSite</b:SourceType>
    <b:Guid>{E072580E-69B0-428D-943A-B653A19DDD00}</b:Guid>
    <b:Author>
      <b:Author>
        <b:NameList>
          <b:Person>
            <b:Last>Stallman</b:Last>
            <b:First>Richard</b:First>
          </b:Person>
        </b:NameList>
      </b:Author>
    </b:Author>
    <b:Title>Why Open Source misses the point of Free Software</b:Title>
    <b:InternetSiteTitle>GNU</b:InternetSiteTitle>
    <b:URL>https://www.gnu.org/philosophy/open-source-misses-the-point.en.html</b:URL>
    <b:YearAccessed>2019</b:YearAccessed>
    <b:MonthAccessed>12</b:MonthAccessed>
    <b:DayAccessed>12</b:DayAccessed>
    <b:LCID>en-GB</b:LCID>
    <b:RefOrder>3</b:RefOrder>
  </b:Source>
  <b:Source>
    <b:Tag>Kra19</b:Tag>
    <b:SourceType>InternetSite</b:SourceType>
    <b:Guid>{79058A24-FAED-4F26-80C5-7B44624C9CBA}</b:Guid>
    <b:LCID>en-GB</b:LCID>
    <b:InternetSiteTitle>GeekWire</b:InternetSiteTitle>
    <b:Year>2019</b:Year>
    <b:Month>February</b:Month>
    <b:Day>19</b:Day>
    <b:URL>https://www.geekwire.com/2019/new-licensing-sparked-huge-open-source-debate-database-vendor-redis-labs-raises-60m/</b:URL>
    <b:Author>
      <b:Author>
        <b:NameList>
          <b:Person>
            <b:Last>Krazit</b:Last>
            <b:First>Tom</b:First>
            <b:Middle>on February 19, 2019</b:Middle>
          </b:Person>
        </b:NameList>
      </b:Author>
    </b:Author>
    <b:YearAccessed>2015</b:YearAccessed>
    <b:MonthAccessed>December</b:MonthAccessed>
    <b:DayAccessed>12</b:DayAccessed>
    <b:RefOrder>4</b:RefOrder>
  </b:Source>
  <b:Source>
    <b:Tag>Wha19</b:Tag>
    <b:SourceType>InternetSite</b:SourceType>
    <b:Guid>{0C0C9B20-8358-4037-9614-1BA287F9C8C6}</b:Guid>
    <b:Title>What is Copyleft?</b:Title>
    <b:InternetSiteTitle>GNU</b:InternetSiteTitle>
    <b:URL>https://www.gnu.org/licenses/copyleft.en.html</b:URL>
    <b:YearAccessed>2019</b:YearAccessed>
    <b:MonthAccessed>December</b:MonthAccessed>
    <b:DayAccessed>12</b:DayAccessed>
    <b:LCID>en-GB</b:LCID>
    <b:RefOrder>5</b:RefOrder>
  </b:Source>
  <b:Source>
    <b:Tag>Wik191</b:Tag>
    <b:SourceType>InternetSite</b:SourceType>
    <b:Guid>{BC08F844-B08B-4545-9E50-F96B8311D5FB}</b:Guid>
    <b:Title>Comparison of free and open-source software licenses</b:Title>
    <b:URL>https://en.wikipedia.org/w/index.php?title=Comparison_of_free_and_open-source_software_licenses&amp;oldid=928326086</b:URL>
    <b:Author>
      <b:Author>
        <b:Corporate>Wikipedia</b:Corporate>
      </b:Author>
    </b:Author>
    <b:YearAccessed>2019</b:YearAccessed>
    <b:MonthAccessed>December</b:MonthAccessed>
    <b:DayAccessed>12</b:DayAccessed>
    <b:LCID>en-GB</b:LCID>
    <b:RefOrder>6</b:RefOrder>
  </b:Source>
  <b:Source>
    <b:Tag>Kiu19</b:Tag>
    <b:SourceType>InternetSite</b:SourceType>
    <b:Guid>{900C10BF-F337-4CD6-A8EB-AA1A06531A53}</b:Guid>
    <b:LCID>en-GB</b:LCID>
    <b:Author>
      <b:Author>
        <b:Corporate>Kiuwan</b:Corporate>
      </b:Author>
    </b:Author>
    <b:Title>Open Source Licenses: A Comparison Of The Most Popular Types</b:Title>
    <b:InternetSiteTitle>kiuwan</b:InternetSiteTitle>
    <b:Year>2019</b:Year>
    <b:Month>October</b:Month>
    <b:Day>16</b:Day>
    <b:URL>https://www.kiuwan.com/blog/comparison-popular-open-source-licenses/</b:URL>
    <b:YearAccessed>2019</b:YearAccessed>
    <b:MonthAccessed>December</b:MonthAccessed>
    <b:DayAccessed>12</b:DayAccessed>
    <b:RefOrder>7</b:RefOrder>
  </b:Source>
  <b:Source>
    <b:Tag>Wha191</b:Tag>
    <b:SourceType>InternetSite</b:SourceType>
    <b:Guid>{CF0C04B5-3D07-4EC9-95D3-1345DB5135F4}</b:Guid>
    <b:LCID>en-GB</b:LCID>
    <b:Title>What are the most important open source licenses, and what type of license are they?</b:Title>
    <b:InternetSiteTitle>Institute for Legal Questions on Free and Open Source Software</b:InternetSiteTitle>
    <b:URL>https://ifross.org/en/what-are-most-important-open-source-licenses-and-what-type-license-are-they</b:URL>
    <b:YearAccessed>2019</b:YearAccessed>
    <b:MonthAccessed>December</b:MonthAccessed>
    <b:DayAccessed>12</b:DayAccessed>
    <b:RefOrder>8</b:RefOrder>
  </b:Source>
  <b:Source>
    <b:Tag>GNU07</b:Tag>
    <b:SourceType>InternetSite</b:SourceType>
    <b:Guid>{93875FCA-7FB1-42D9-9CA7-6295B932CCB7}</b:Guid>
    <b:LCID>en-GB</b:LCID>
    <b:Title>GNU Lesser General Public License</b:Title>
    <b:InternetSiteTitle>GNU</b:InternetSiteTitle>
    <b:Year>2007</b:Year>
    <b:Month>June</b:Month>
    <b:Day>29</b:Day>
    <b:URL>https://www.gnu.org/licenses/lgpl-3.0.html</b:URL>
    <b:YearAccessed>2019</b:YearAccessed>
    <b:MonthAccessed>December</b:MonthAccessed>
    <b:DayAccessed>12</b:DayAccessed>
    <b:RefOrder>9</b:RefOrder>
  </b:Source>
  <b:Source>
    <b:Tag>GNU16</b:Tag>
    <b:SourceType>InternetSite</b:SourceType>
    <b:Guid>{1DBEFB50-F5B4-4CEA-930E-0EE5738945B5}</b:Guid>
    <b:LCID>en-GB</b:LCID>
    <b:Title>GNU General Public License</b:Title>
    <b:InternetSiteTitle>GNU</b:InternetSiteTitle>
    <b:Year>2007</b:Year>
    <b:Month>June</b:Month>
    <b:Day>29</b:Day>
    <b:URL>http://www.gnu.org/licenses/gpl-3.0.en.html</b:URL>
    <b:YearAccessed>2019</b:YearAccessed>
    <b:MonthAccessed>December</b:MonthAccessed>
    <b:DayAccessed>12</b:DayAccessed>
    <b:RefOrder>10</b:RefOrder>
  </b:Source>
  <b:Source>
    <b:Tag>GNU19</b:Tag>
    <b:SourceType>InternetSite</b:SourceType>
    <b:Guid>{5B7AEEB5-0D2F-4D10-BAF5-B01C7641023A}</b:Guid>
    <b:Title>About: GNU Public Licence</b:Title>
    <b:InternetSiteTitle>WordPress.org</b:InternetSiteTitle>
    <b:URL>https://wordpress.org/about/license/</b:URL>
    <b:YearAccessed>2019</b:YearAccessed>
    <b:MonthAccessed>December</b:MonthAccessed>
    <b:DayAccessed>12</b:DayAccessed>
    <b:LCID>en-GB</b:LCID>
    <b:RefOrder>11</b:RefOrder>
  </b:Source>
  <b:Source>
    <b:Tag>Kou19</b:Tag>
    <b:SourceType>InternetSite</b:SourceType>
    <b:Guid>{4EAEE297-9EC7-4253-AA32-21FA9A152FFE}</b:Guid>
    <b:Author>
      <b:Author>
        <b:NameList>
          <b:Person>
            <b:Last>Koussa</b:Last>
            <b:First>Sherif</b:First>
          </b:Person>
        </b:NameList>
      </b:Author>
    </b:Author>
    <b:Title>13 tools for checking the security risk of open-source dependencies</b:Title>
    <b:InternetSiteTitle>TechBeacon</b:InternetSiteTitle>
    <b:URL>https://techbeacon.com/app-dev-testing/13-tools-checking-security-risk-open-source-dependencies</b:URL>
    <b:LCID>en-GB</b:LCID>
    <b:YearAccessed>2019</b:YearAccessed>
    <b:MonthAccessed>December</b:MonthAccessed>
    <b:DayAccessed>12</b:DayAccessed>
    <b:RefOrder>12</b:RefOrder>
  </b:Source>
  <b:Source>
    <b:Tag>Ver19</b:Tag>
    <b:SourceType>InternetSite</b:SourceType>
    <b:Guid>{026FCCF0-7E5F-4E4C-9B94-C8511D0A945F}</b:Guid>
    <b:LCID>en-GB</b:LCID>
    <b:Author>
      <b:Author>
        <b:Corporate>Veracode Inc.</b:Corporate>
      </b:Author>
    </b:Author>
    <b:Title>Software Composition Analysis</b:Title>
    <b:InternetSiteTitle>Veracode</b:InternetSiteTitle>
    <b:URL>https://www.veracode.com/products/software-composition-analysis</b:URL>
    <b:YearAccessed>2019</b:YearAccessed>
    <b:MonthAccessed>December</b:MonthAccessed>
    <b:DayAccessed>12</b:DayAccessed>
    <b:RefOrder>13</b:RefOrder>
  </b:Source>
  <b:Source>
    <b:Tag>The07</b:Tag>
    <b:SourceType>InternetSite</b:SourceType>
    <b:Guid>{FDFD319F-4BF7-48DD-B8BD-3C7A2B556F43}</b:Guid>
    <b:Title>The Open Source Definition</b:Title>
    <b:InternetSiteTitle>Open Source Initiative</b:InternetSiteTitle>
    <b:Year>2007</b:Year>
    <b:Month>March</b:Month>
    <b:Day>22</b:Day>
    <b:URL>https://opensource.org/osd</b:URL>
    <b:LCID>en-GB</b:LCID>
    <b:YearAccessed>2019</b:YearAccessed>
    <b:MonthAccessed>December</b:MonthAccessed>
    <b:DayAccessed>12</b:DayAccessed>
    <b:RefOrder>14</b:RefOrder>
  </b:Source>
  <b:Source>
    <b:Tag>Pro19</b:Tag>
    <b:SourceType>InternetSite</b:SourceType>
    <b:Guid>{83868C29-CE02-4CC4-A94C-0F67E7ACB928}</b:Guid>
    <b:Title>Proprietary software</b:Title>
    <b:InternetSiteTitle>Wikipedia</b:InternetSiteTitle>
    <b:URL>https://en.wikipedia.org/w/index.php?title=Proprietary_software&amp;oldid=930170292</b:URL>
    <b:YearAccessed>2019</b:YearAccessed>
    <b:MonthAccessed>December</b:MonthAccessed>
    <b:DayAccessed>10</b:DayAccessed>
    <b:LCID>en-GB</b:LCID>
    <b:RefOrder>15</b:RefOrder>
  </b:Source>
  <b:Source>
    <b:Tag>Cro19</b:Tag>
    <b:SourceType>InternetSite</b:SourceType>
    <b:Guid>{D5AB401A-B46F-4953-9E8C-41C3FDD2327C}</b:Guid>
    <b:Author>
      <b:Author>
        <b:NameList>
          <b:Person>
            <b:Last>Crooke</b:Last>
            <b:First>David</b:First>
          </b:Person>
        </b:NameList>
      </b:Author>
    </b:Author>
    <b:Title>Open Source vs. Proprietary Software</b:Title>
    <b:InternetSiteTitle>GreenNet</b:InternetSiteTitle>
    <b:URL>https://www.greennet.org.uk/support/open-source-vs-proprietary-software</b:URL>
    <b:LCID>en-GB</b:LCID>
    <b:YearAccessed>2019</b:YearAccessed>
    <b:MonthAccessed>December</b:MonthAccessed>
    <b:DayAccessed>12</b:DayAccessed>
    <b:RefOrder>16</b:RefOrder>
  </b:Source>
  <b:Source>
    <b:Tag>Usa19</b:Tag>
    <b:SourceType>InternetSite</b:SourceType>
    <b:Guid>{BE374EF4-0882-4ED8-A909-2AEBAF23A79E}</b:Guid>
    <b:Title>Usage of web servers</b:Title>
    <b:InternetSiteTitle>W3Techs</b:InternetSiteTitle>
    <b:URL>https://w3techs.com/technologies/overview/web_server</b:URL>
    <b:YearAccessed>2019</b:YearAccessed>
    <b:MonthAccessed>December</b:MonthAccessed>
    <b:DayAccessed>12</b:DayAccessed>
    <b:LCID>en-GB</b:LCID>
    <b:RefOrder>17</b:RefOrder>
  </b:Source>
  <b:Source>
    <b:Tag>Bor07</b:Tag>
    <b:SourceType>Book</b:SourceType>
    <b:Guid>{F045BAC5-0E93-4B15-87FB-CBEAFC42D2A2}</b:Guid>
    <b:Title>Scholarship in the digital age: information, infrastructure, and the internet</b:Title>
    <b:Year>2007</b:Year>
    <b:Author>
      <b:Author>
        <b:NameList>
          <b:Person>
            <b:Last>Borgman</b:Last>
            <b:First>Christine</b:First>
            <b:Middle>L.</b:Middle>
          </b:Person>
        </b:NameList>
      </b:Author>
    </b:Author>
    <b:Publisher>MIT Press</b:Publisher>
    <b:Pages>p. 108</b:Pages>
    <b:RefOrder>18</b:RefOrder>
  </b:Source>
  <b:Source>
    <b:Tag>Bel09</b:Tag>
    <b:SourceType>InternetSite</b:SourceType>
    <b:Guid>{C2CF60CE-9873-401C-8CFD-F311BF43134D}</b:Guid>
    <b:Title>Opening the Source of Art</b:Title>
    <b:Year>2009</b:Year>
    <b:Month>October</b:Month>
    <b:Author>
      <b:Author>
        <b:NameList>
          <b:Person>
            <b:Last>Bell</b:Last>
            <b:First>John</b:First>
          </b:Person>
        </b:NameList>
      </b:Author>
    </b:Author>
    <b:URL>https://web.archive.org/web/20140330084636/http://timreview.ca/article/294</b:URL>
    <b:YearAccessed>2019</b:YearAccessed>
    <b:MonthAccessed>December</b:MonthAccessed>
    <b:DayAccessed>12</b:DayAccessed>
    <b:RefOrder>19</b:RefOrder>
  </b:Source>
  <b:Source>
    <b:Tag>Sil05</b:Tag>
    <b:SourceType>InternetSite</b:SourceType>
    <b:Guid>{E12DA075-6A94-46B9-B590-50DD8013E0B6}</b:Guid>
    <b:Author>
      <b:Author>
        <b:NameList>
          <b:Person>
            <b:Last>Silverthorne</b:Last>
            <b:First>Sean</b:First>
          </b:Person>
        </b:NameList>
      </b:Author>
    </b:Author>
    <b:Title>Microsoft vs. Open Source: Who Will Win?</b:Title>
    <b:InternetSiteTitle>Harvard Business Review</b:InternetSiteTitle>
    <b:Year>2005</b:Year>
    <b:Month>June</b:Month>
    <b:Day>06</b:Day>
    <b:URL>https://hbswk.hbs.edu/item/microsoft-vs-open-source-who-will-win</b:URL>
    <b:YearAccessed>2019</b:YearAccessed>
    <b:MonthAccessed>December</b:MonthAccessed>
    <b:DayAccessed>12</b:DayAccessed>
    <b:RefOrder>20</b:RefOrder>
  </b:Source>
  <b:Source>
    <b:Tag>Coo14</b:Tag>
    <b:SourceType>InternetSite</b:SourceType>
    <b:Guid>{461FF521-781E-492C-B633-75452040C5FF}</b:Guid>
    <b:Author>
      <b:Author>
        <b:NameList>
          <b:Person>
            <b:Last>Cooper</b:Last>
            <b:First>Charles</b:First>
          </b:Person>
        </b:NameList>
      </b:Author>
    </b:Author>
    <b:Title>Dead and buried: Microsoft's holy war on open-source software</b:Title>
    <b:InternetSiteTitle>Cnet.com</b:InternetSiteTitle>
    <b:Year>2014</b:Year>
    <b:Month>June</b:Month>
    <b:Day>01</b:Day>
    <b:URL>https://www.cnet.com/news/dead-and-buried-microsofts-holy-war-on-open-source-software/</b:URL>
    <b:YearAccessed>2019</b:YearAccessed>
    <b:MonthAccessed>December</b:MonthAccessed>
    <b:DayAccessed>12</b:DayAccessed>
    <b:RefOrder>21</b:RefOrder>
  </b:Source>
  <b:Source>
    <b:Tag>Gre01</b:Tag>
    <b:SourceType>InternetSite</b:SourceType>
    <b:Guid>{94C36341-402C-4E95-A973-FA90EBC67CD2}</b:Guid>
    <b:Author>
      <b:Author>
        <b:NameList>
          <b:Person>
            <b:Last>Greene</b:Last>
            <b:First>Thomas</b:First>
            <b:Middle>C.</b:Middle>
          </b:Person>
        </b:NameList>
      </b:Author>
    </b:Author>
    <b:Title>Ballmer: 'Linux is a cancer'</b:Title>
    <b:InternetSiteTitle>The Register</b:InternetSiteTitle>
    <b:Year>2001</b:Year>
    <b:Month>June</b:Month>
    <b:Day>02</b:Day>
    <b:URL>https://www.theregister.co.uk/2001/06/02/ballmer_linux_is_a_cancer/</b:URL>
    <b:YearAccessed>2019</b:YearAccessed>
    <b:MonthAccessed>December</b:MonthAccessed>
    <b:DayAccessed>12</b:DayAccessed>
    <b:RefOrder>22</b:RefOrder>
  </b:Source>
  <b:Source>
    <b:Tag>Tun16</b:Tag>
    <b:SourceType>InternetSite</b:SourceType>
    <b:Guid>{E6F45961-7F91-4B41-9918-EB3440763025}</b:Guid>
    <b:LCID>en-GB</b:LCID>
    <b:Author>
      <b:Author>
        <b:NameList>
          <b:Person>
            <b:Last>Tung</b:Last>
            <b:First>Liam</b:First>
          </b:Person>
        </b:NameList>
      </b:Author>
    </b:Author>
    <b:Title>Ballmer: I may have called Linux a cancer but now I love it</b:Title>
    <b:InternetSiteTitle>ZDNet</b:InternetSiteTitle>
    <b:Year>2016</b:Year>
    <b:Month>March</b:Month>
    <b:Day>11</b:Day>
    <b:URL>https://www.zdnet.com/article/ballmer-i-may-have-called-linux-a-cancer-but-now-i-love-it/</b:URL>
    <b:YearAccessed>2019</b:YearAccessed>
    <b:MonthAccessed>December</b:MonthAccessed>
    <b:DayAccessed>12</b:DayAccessed>
    <b:RefOrder>23</b:RefOrder>
  </b:Source>
  <b:Source>
    <b:Tag>Mic19</b:Tag>
    <b:SourceType>InternetSite</b:SourceType>
    <b:Guid>{7B4D678D-2C56-4740-A765-96FAA061579F}</b:Guid>
    <b:LCID>en-GB</b:LCID>
    <b:Title>Microsoft and open source</b:Title>
    <b:InternetSiteTitle>Wikipedia</b:InternetSiteTitle>
    <b:URL>https://en.wikipedia.org/w/index.php?title=Microsoft_and_open_source&amp;oldid=928747871</b:URL>
    <b:YearAccessed>2019</b:YearAccessed>
    <b:MonthAccessed>December</b:MonthAccessed>
    <b:DayAccessed>12</b:DayAccessed>
    <b:RefOrder>24</b:RefOrder>
  </b:Source>
  <b:Source>
    <b:Tag>Mix06</b:Tag>
    <b:SourceType>InternetSite</b:SourceType>
    <b:Guid>{95A90F5C-AA60-4463-BC99-C633C9359257}</b:Guid>
    <b:Title>Mixed-source software development</b:Title>
    <b:InternetSiteTitle>Ius Mentis</b:InternetSiteTitle>
    <b:Year>2006</b:Year>
    <b:Month>September</b:Month>
    <b:URL>https://www.iusmentis.com/computerprograms/opensourcesoftware/mixedsource/</b:URL>
    <b:LCID>en-GB</b:LCID>
    <b:YearAccessed>2019</b:YearAccessed>
    <b:MonthAccessed>December</b:MonthAccessed>
    <b:DayAccessed>12</b:DayAccessed>
    <b:RefOrder>25</b:RefOrder>
  </b:Source>
  <b:Source>
    <b:Tag>Han10</b:Tag>
    <b:SourceType>InternetSite</b:SourceType>
    <b:Guid>{36DCF308-FCA2-482B-9420-4FE2489E0C0C}</b:Guid>
    <b:Author>
      <b:Author>
        <b:NameList>
          <b:Person>
            <b:Last>Hanna</b:Last>
            <b:First>Julia</b:First>
          </b:Person>
        </b:NameList>
      </b:Author>
    </b:Author>
    <b:Title>Mixing Open Source and Proprietary Software Strategies</b:Title>
    <b:InternetSiteTitle>Harvard Business School</b:InternetSiteTitle>
    <b:Year>2010</b:Year>
    <b:Month>January</b:Month>
    <b:Day>11</b:Day>
    <b:URL>https://hbswk.hbs.edu/item/mixing-open-source-and-proprietary-software-strategies</b:URL>
    <b:LCID>en-GB</b:LCID>
    <b:YearAccessed>2019</b:YearAccessed>
    <b:MonthAccessed>December</b:MonthAccessed>
    <b:DayAccessed>12</b:DayAccessed>
    <b:RefOrder>26</b:RefOrder>
  </b:Source>
  <b:Source>
    <b:Tag>Cas09</b:Tag>
    <b:SourceType>InternetSite</b:SourceType>
    <b:Guid>{944B2A7E-4F88-4F65-A31D-C09DC165BA5A}</b:Guid>
    <b:LCID>en-GB</b:LCID>
    <b:Title>Mixed Source</b:Title>
    <b:InternetSiteTitle>Harvard Business School</b:InternetSiteTitle>
    <b:Year>2009</b:Year>
    <b:Month>October</b:Month>
    <b:Day>15</b:Day>
    <b:URL>https://hbswk.hbs.edu/item/mixed-source</b:URL>
    <b:Author>
      <b:Author>
        <b:NameList>
          <b:Person>
            <b:Last>Casadesus-Masanell</b:Last>
            <b:First>Ramon</b:First>
          </b:Person>
          <b:Person>
            <b:Last>Llanes</b:Last>
            <b:First>Gastón</b:First>
          </b:Person>
        </b:NameList>
      </b:Author>
    </b:Author>
    <b:YearAccessed>2019</b:YearAccessed>
    <b:MonthAccessed>December</b:MonthAccessed>
    <b:DayAccessed>12</b:DayAccessed>
    <b:RefOrder>27</b:RefOrder>
  </b:Source>
  <b:Source>
    <b:Tag>Mat19</b:Tag>
    <b:SourceType>InternetSite</b:SourceType>
    <b:Guid>{E816EE72-EEFE-4151-B055-9788F4EDEAA0}</b:Guid>
    <b:Title>Matteremost</b:Title>
    <b:InternetSiteTitle>Wikipedia</b:InternetSiteTitle>
    <b:URL>https://en.wikipedia.org/w/index.php?title=Mattermost&amp;oldid=924209709</b:URL>
    <b:YearAccessed>2019</b:YearAccessed>
    <b:MonthAccessed>November</b:MonthAccessed>
    <b:DayAccessed>2</b:DayAccessed>
    <b:LCID>en-GB</b:LCID>
    <b:RefOrder>28</b:RefOrder>
  </b:Source>
  <b:Source>
    <b:Tag>Tho19</b:Tag>
    <b:SourceType>InternetSite</b:SourceType>
    <b:Guid>{A4AB3F02-AF51-41E1-B578-DFE22D1B2D8C}</b:Guid>
    <b:LCID>en-GB</b:LCID>
    <b:Title>ThoughtWorks</b:Title>
    <b:InternetSiteTitle>Wikipedia</b:InternetSiteTitle>
    <b:URL>https://en.wikipedia.org/w/index.php?title=ThoughtWorks&amp;oldid=928073331</b:URL>
    <b:YearAccessed>2019</b:YearAccessed>
    <b:MonthAccessed>November</b:MonthAccessed>
    <b:DayAccessed>26</b:DayAccessed>
    <b:RefOrder>29</b:RefOrder>
  </b:Source>
  <b:Source>
    <b:Tag>Ste19</b:Tag>
    <b:SourceType>InternetSite</b:SourceType>
    <b:Guid>{09AB1155-6BD1-456F-BC25-2876550C5AFE}</b:Guid>
    <b:LCID>en-GB</b:LCID>
    <b:Author>
      <b:Author>
        <b:NameList>
          <b:Person>
            <b:Last>Steele</b:Last>
            <b:First>Oliver</b:First>
          </b:Person>
        </b:NameList>
      </b:Author>
    </b:Author>
    <b:Title>Laszlo Presentation Server</b:Title>
    <b:InternetSiteTitle>Oliver Steele</b:InternetSiteTitle>
    <b:URL>https://osteele.com/products#/laszlo/</b:URL>
    <b:YearAccessed>2019</b:YearAccessed>
    <b:MonthAccessed>December</b:MonthAccessed>
    <b:DayAccessed>12</b:DayAccessed>
    <b:RefOrder>30</b:RefOrder>
  </b:Source>
  <b:Source>
    <b:Tag>Apa19</b:Tag>
    <b:SourceType>InternetSite</b:SourceType>
    <b:Guid>{3640354F-1295-4A15-B875-A8CA4E2EE7FC}</b:Guid>
    <b:Title>Apache Kafka</b:Title>
    <b:InternetSiteTitle>Wikipedia</b:InternetSiteTitle>
    <b:URL>https://en.wikipedia.org/w/index.php?title=Apache_Kafka&amp;oldid=928449114</b:URL>
    <b:YearAccessed>2019</b:YearAccessed>
    <b:MonthAccessed>November</b:MonthAccessed>
    <b:DayAccessed>29</b:DayAccessed>
    <b:LCID>en-GB</b:LCID>
    <b:RefOrder>31</b:RefOrder>
  </b:Source>
  <b:Source>
    <b:Tag>htt19</b:Tag>
    <b:SourceType>InternetSite</b:SourceType>
    <b:Guid>{DD9CD710-4AB6-496A-AF90-095EEA53FF55}</b:Guid>
    <b:LCID>en-GB</b:LCID>
    <b:Title>TensorFlow</b:Title>
    <b:InternetSiteTitle>Wikipdeia</b:InternetSiteTitle>
    <b:URL>https://en.wikipedia.org/w/index.php?title=TensorFlow&amp;oldid=927866836</b:URL>
    <b:YearAccessed>2019</b:YearAccessed>
    <b:MonthAccessed>November</b:MonthAccessed>
    <b:DayAccessed>25</b:DayAccessed>
    <b:RefOrder>32</b:RefOrder>
  </b:Source>
  <b:Source>
    <b:Tag>Mic191</b:Tag>
    <b:SourceType>InternetSite</b:SourceType>
    <b:Guid>{F2D58408-B0E4-4BA0-8814-5FB31C08D58E}</b:Guid>
    <b:LCID>en-GB</b:LCID>
    <b:Title>Microsoft and open source</b:Title>
    <b:InternetSiteTitle>Wikipedia</b:InternetSiteTitle>
    <b:URL>https://en.wikipedia.org/w/index.php?title=Microsoft_and_open_source&amp;oldid=928747871</b:URL>
    <b:YearAccessed>2019</b:YearAccessed>
    <b:MonthAccessed>December</b:MonthAccessed>
    <b:DayAccessed>1</b:DayAccessed>
    <b:RefOrder>33</b:RefOrder>
  </b:Source>
  <b:Source>
    <b:Tag>Lis19</b:Tag>
    <b:SourceType>InternetSite</b:SourceType>
    <b:Guid>{FBD313B1-0279-4FA2-A84F-AB38CE51AAAD}</b:Guid>
    <b:LCID>en-GB</b:LCID>
    <b:Title>List of formerly proprietary software</b:Title>
    <b:InternetSiteTitle>Wikipedia</b:InternetSiteTitle>
    <b:URL>https://en.wikipedia.org/w/index.php?title=List_of_formerly_proprietary_software&amp;oldid=928681134</b:URL>
    <b:YearAccessed>2019</b:YearAccessed>
    <b:MonthAccessed>November</b:MonthAccessed>
    <b:DayAccessed>30</b:DayAccessed>
    <b:RefOrder>34</b:RefOrder>
  </b:Source>
  <b:Source>
    <b:Tag>Lis191</b:Tag>
    <b:SourceType>InternetSite</b:SourceType>
    <b:Guid>{AD31527D-D80C-49BB-8C16-02E48DE6649C}</b:Guid>
    <b:LCID>en-GB</b:LCID>
    <b:Title>List of Doom source ports</b:Title>
    <b:InternetSiteTitle>Wikipedia</b:InternetSiteTitle>
    <b:URL>https://en.wikipedia.org/w/index.php?title=List_of_Doom_source_ports&amp;oldid=926347328</b:URL>
    <b:YearAccessed>2019</b:YearAccessed>
    <b:MonthAccessed>November</b:MonthAccessed>
    <b:DayAccessed>15</b:DayAccessed>
    <b:RefOrder>35</b:RefOrder>
  </b:Source>
  <b:Source>
    <b:Tag>Acc19</b:Tag>
    <b:SourceType>Misc</b:SourceType>
    <b:Guid>{A3B9FF4D-8802-4831-A77A-AC7E7F17DEE1}</b:Guid>
    <b:Title>THE COST OF CYBERCRIME</b:Title>
    <b:InternetSiteTitle>Accenture.com</b:InternetSiteTitle>
    <b:Year>2019</b:Year>
    <b:URL>https://www.accenture.com/_acnmedia/PDF-96/Accenture-2019-Cost-of-Cybercrime-Study-Final.pdf</b:URL>
    <b:LCID>en-GB</b:LCID>
    <b:Author>
      <b:Author>
        <b:Corporate>Accenture, Ponemon Institute LLC</b:Corporate>
      </b:Author>
    </b:Author>
    <b:RefOrder>36</b:RefOrder>
  </b:Source>
  <b:Source>
    <b:Tag>Moo18</b:Tag>
    <b:SourceType>InternetSite</b:SourceType>
    <b:Guid>{10899747-2B96-4B1F-AE3E-0B63AEDB1FEA}</b:Guid>
    <b:Title>Gartner Forecasts Worldwide Information Security Spending to Exceed $124 Billion in 2019</b:Title>
    <b:Year>2018</b:Year>
    <b:Month>August</b:Month>
    <b:Day>15</b:Day>
    <b:InternetSiteTitle>Gartner</b:InternetSiteTitle>
    <b:URL>https://www.gartner.com/en/newsroom/press-releases/2018-08-15-gartner-forecasts-worldwide-information-security-spending-to-exceed-124-billion-in-2019</b:URL>
    <b:Author>
      <b:Author>
        <b:NameList>
          <b:Person>
            <b:Last>Moore</b:Last>
            <b:First>Susan</b:First>
          </b:Person>
          <b:Person>
            <b:Last>Keen</b:Last>
            <b:First>Emma</b:First>
          </b:Person>
        </b:NameList>
      </b:Author>
    </b:Author>
    <b:YearAccessed>2019</b:YearAccessed>
    <b:MonthAccessed>December</b:MonthAccessed>
    <b:DayAccessed>12</b:DayAccessed>
    <b:RefOrder>37</b:RefOrder>
  </b:Source>
  <b:Source>
    <b:Tag>Ray02</b:Tag>
    <b:SourceType>InternetSite</b:SourceType>
    <b:Guid>{F504F339-C6AE-426B-8D05-6D6A5DC61924}</b:Guid>
    <b:Author>
      <b:Author>
        <b:NameList>
          <b:Person>
            <b:Last>Raymond</b:Last>
            <b:First>Eric</b:First>
            <b:Middle>S.</b:Middle>
          </b:Person>
        </b:NameList>
      </b:Author>
    </b:Author>
    <b:Title>The Cathedral and the Bazaar</b:Title>
    <b:Year>2000</b:Year>
    <b:URL>http://www.catb.org/~esr/writings/cathedral-bazaar/cathedral-bazaar/ar01s04.html</b:URL>
    <b:YearAccessed>2019</b:YearAccessed>
    <b:MonthAccessed>December</b:MonthAccessed>
    <b:DayAccessed>12</b:DayAccessed>
    <b:RefOrder>38</b:RefOrder>
  </b:Source>
  <b:Source>
    <b:Tag>Hea19</b:Tag>
    <b:SourceType>InternetSite</b:SourceType>
    <b:Guid>{14CE9213-063C-4D0E-A0E3-AAEBC6789DD6}</b:Guid>
    <b:LCID>en-GB</b:LCID>
    <b:Title>Heartbleed</b:Title>
    <b:URL>http://heartbleed.com/</b:URL>
    <b:YearAccessed>2019</b:YearAccessed>
    <b:MonthAccessed>December</b:MonthAccessed>
    <b:DayAccessed>12</b:DayAccessed>
    <b:RefOrder>39</b:RefOrder>
  </b:Source>
  <b:Source>
    <b:Tag>She19</b:Tag>
    <b:SourceType>InternetSite</b:SourceType>
    <b:Guid>{2685A92D-3A39-4537-98E5-3712D71863A1}</b:Guid>
    <b:Title>Shellshock (software bug)</b:Title>
    <b:InternetSiteTitle>Wikipedia</b:InternetSiteTitle>
    <b:URL>https://en.wikipedia.org/w/index.php?title=Shellshock_(software_bug)&amp;oldid=926595608</b:URL>
    <b:LCID>en-GB</b:LCID>
    <b:YearAccessed>2019</b:YearAccessed>
    <b:MonthAccessed>November</b:MonthAccessed>
    <b:DayAccessed>17</b:DayAccessed>
    <b:RefOrder>40</b:RefOrder>
  </b:Source>
  <b:Source>
    <b:Tag>Van19</b:Tag>
    <b:SourceType>InternetSite</b:SourceType>
    <b:Guid>{B5C65C82-6126-4B83-934A-B13A1071FF07}</b:Guid>
    <b:LCID>en-GB</b:LCID>
    <b:Author>
      <b:Author>
        <b:NameList>
          <b:Person>
            <b:Last>Van Delft</b:Last>
            <b:First>Michael</b:First>
          </b:Person>
        </b:NameList>
      </b:Author>
    </b:Author>
    <b:Title>Kerckhoffs's principle</b:Title>
    <b:InternetSiteTitle>Exotic Security</b:InternetSiteTitle>
    <b:Year>2019</b:Year>
    <b:Month>August</b:Month>
    <b:Day>4</b:Day>
    <b:URL>https://xo.tc/kerckhoffss-principle.html</b:URL>
    <b:YearAccessed>2019</b:YearAccessed>
    <b:MonthAccessed>December</b:MonthAccessed>
    <b:DayAccessed>12</b:DayAccessed>
    <b:RefOrder>41</b:RefOrder>
  </b:Source>
  <b:Source>
    <b:Tag>Ker19</b:Tag>
    <b:SourceType>InternetSite</b:SourceType>
    <b:Guid>{E43466D5-3B8E-4D2B-9A88-AFF7A1FE3191}</b:Guid>
    <b:LCID>en-GB</b:LCID>
    <b:Title>Kerckhoffs's principle</b:Title>
    <b:InternetSiteTitle>Wikipedia</b:InternetSiteTitle>
    <b:URL>https://en.wikipedia.org/w/index.php?title=Kerckhoffs%27s_principle&amp;oldid=908847409</b:URL>
    <b:YearAccessed>2019</b:YearAccessed>
    <b:MonthAccessed>December</b:MonthAccessed>
    <b:DayAccessed>12</b:DayAccessed>
    <b:RefOrder>42</b:RefOrder>
  </b:Source>
  <b:Source>
    <b:Tag>Sec19</b:Tag>
    <b:SourceType>InternetSite</b:SourceType>
    <b:Guid>{5EEC9E1E-C2AE-4EA8-85D0-6FA696D18453}</b:Guid>
    <b:Title>Security through obscurity</b:Title>
    <b:InternetSiteTitle>Wikipedia</b:InternetSiteTitle>
    <b:URL>https://en.wikipedia.org/w/index.php?title=Security_through_obscurity&amp;oldid=914565408</b:URL>
    <b:LCID>en-GB</b:LCID>
    <b:YearAccessed>2019</b:YearAccessed>
    <b:MonthAccessed>December</b:MonthAccessed>
    <b:DayAccessed>12</b:DayAccessed>
    <b:RefOrder>43</b:RefOrder>
  </b:Source>
  <b:Source>
    <b:Tag>Str06</b:Tag>
    <b:SourceType>InternetSite</b:SourceType>
    <b:Guid>{B14FD13D-7B96-41E4-A977-F4F1A4045526}</b:Guid>
    <b:Title>Theater of the Absurd at the T.S.A.</b:Title>
    <b:InternetSiteTitle>The New York Times</b:InternetSiteTitle>
    <b:Year>2006</b:Year>
    <b:Month>December</b:Month>
    <b:Day>17</b:Day>
    <b:URL>https://www.nytimes.com/2006/12/17/business/yourmoney/17digi.html</b:URL>
    <b:LCID>en-GB</b:LCID>
    <b:Author>
      <b:Author>
        <b:NameList>
          <b:Person>
            <b:Last>Stross</b:Last>
            <b:First>Randall</b:First>
          </b:Person>
        </b:NameList>
      </b:Author>
    </b:Author>
    <b:YearAccessed>2019</b:YearAccessed>
    <b:MonthAccessed>December</b:MonthAccessed>
    <b:DayAccessed>12</b:DayAccessed>
    <b:RefOrder>44</b:RefOrder>
  </b:Source>
  <b:Source>
    <b:Tag>Gre19</b:Tag>
    <b:SourceType>InternetSite</b:SourceType>
    <b:Guid>{16A56529-1C12-4D8C-9E35-82E1308FFCF3}</b:Guid>
    <b:LCID>en-GB</b:LCID>
    <b:Title>Great Pyramid of Giza</b:Title>
    <b:InternetSiteTitle>Wikipedia</b:InternetSiteTitle>
    <b:URL>https://en.wikipedia.org/w/index.php?title=Great_Pyramid_of_Giza&amp;oldid=928022047</b:URL>
    <b:YearAccessed>2019</b:YearAccessed>
    <b:MonthAccessed>November</b:MonthAccessed>
    <b:DayAccessed>26</b:DayAccessed>
    <b:RefOrder>45</b:RefOrder>
  </b:Source>
  <b:Source>
    <b:Tag>Sec191</b:Tag>
    <b:SourceType>InternetSite</b:SourceType>
    <b:Guid>{2F07BEEC-202E-4D40-93EC-20CBEC092DB5}</b:Guid>
    <b:LCID>en-GB</b:LCID>
    <b:Title>Secure by design</b:Title>
    <b:InternetSiteTitle>Wikipedia</b:InternetSiteTitle>
    <b:URL>https://en.wikipedia.org/w/index.php?title=Secure_by_design&amp;oldid=923585546</b:URL>
    <b:YearAccessed>2019</b:YearAccessed>
    <b:MonthAccessed>October</b:MonthAccessed>
    <b:DayAccessed>29</b:DayAccessed>
    <b:RefOrder>46</b:RefOrder>
  </b:Source>
  <b:Source>
    <b:Tag>San19</b:Tag>
    <b:SourceType>Misc</b:SourceType>
    <b:Guid>{73AE90C6-69FF-4CC4-B279-30AD5A7CF263}</b:Guid>
    <b:Title>A Catalog of Security Architecture Weaknesses</b:Title>
    <b:URL>https://design.se.rit.edu/papers/cawe-paper.pdf</b:URL>
    <b:CountryRegion>USA</b:CountryRegion>
    <b:LCID>en-GB</b:LCID>
    <b:Author>
      <b:Author>
        <b:NameList>
          <b:Person>
            <b:Last>Santos</b:Last>
            <b:First>Joanna</b:First>
            <b:Middle>C. S.</b:Middle>
          </b:Person>
          <b:Person>
            <b:Last>Tarrit</b:Last>
            <b:First>Katy</b:First>
          </b:Person>
          <b:Person>
            <b:Last>Mirakhorli</b:Last>
            <b:First>Mehdi</b:First>
          </b:Person>
        </b:NameList>
      </b:Author>
      <b:Editor>
        <b:NameList>
          <b:Person>
            <b:Last>Technology</b:Last>
            <b:First>Rochester</b:First>
            <b:Middle>Institute of</b:Middle>
          </b:Person>
        </b:NameList>
      </b:Editor>
    </b:Author>
    <b:YearAccessed>2019</b:YearAccessed>
    <b:MonthAccessed>December</b:MonthAccessed>
    <b:DayAccessed>12</b:DayAccessed>
    <b:RefOrder>47</b:RefOrder>
  </b:Source>
  <b:Source>
    <b:Tag>Sec192</b:Tag>
    <b:SourceType>InternetSite</b:SourceType>
    <b:Guid>{E10335CC-DC00-4C81-9D99-7A08F2AF70BD}</b:Guid>
    <b:Title>Security by Design Principles</b:Title>
    <b:InternetSiteTitle>The Open Web Application Security Project</b:InternetSiteTitle>
    <b:URL>https://www.owasp.org/index.php?title=Security_by_Design_Principles&amp;oldid=220008</b:URL>
    <b:LCID>en-GB</b:LCID>
    <b:YearAccessed>2019</b:YearAccessed>
    <b:MonthAccessed>December</b:MonthAccessed>
    <b:DayAccessed>12</b:DayAccessed>
    <b:RefOrder>48</b:RefOrder>
  </b:Source>
  <b:Source>
    <b:Tag>Sec193</b:Tag>
    <b:SourceType>InternetSite</b:SourceType>
    <b:Guid>{E4A47317-62F9-42C7-8E76-EB0A4DACAC97}</b:Guid>
    <b:Title>Security By Design</b:Title>
    <b:InternetSiteTitle>Security By Design</b:InternetSiteTitle>
    <b:URL>https://www.sbd.us/</b:URL>
    <b:LCID>en-GB</b:LCID>
    <b:YearAccessed>2019</b:YearAccessed>
    <b:MonthAccessed>December</b:MonthAccessed>
    <b:DayAccessed>12</b:DayAccessed>
    <b:RefOrder>49</b:RefOrder>
  </b:Source>
  <b:Source>
    <b:Tag>Tru19</b:Tag>
    <b:SourceType>InternetSite</b:SourceType>
    <b:Guid>{96221911-57B8-4306-8271-FCC606DA7C9B}</b:Guid>
    <b:Title>TrueCrypt</b:Title>
    <b:InternetSiteTitle>Wikipedia</b:InternetSiteTitle>
    <b:URL>https://en.wikipedia.org/w/index.php?title=TrueCrypt&amp;oldid=926749607</b:URL>
    <b:LCID>en-GB</b:LCID>
    <b:YearAccessed>2019</b:YearAccessed>
    <b:MonthAccessed>November</b:MonthAccessed>
    <b:DayAccessed>18</b:DayAccessed>
    <b:RefOrder>50</b:RefOrder>
  </b:Source>
  <b:Source>
    <b:Tag>Gre15</b:Tag>
    <b:SourceType>InternetSite</b:SourceType>
    <b:Guid>{0CABB71C-C55E-4F61-8B22-9007290A2AE9}</b:Guid>
    <b:LCID>en-GB</b:LCID>
    <b:Title>Truecrypt report</b:Title>
    <b:InternetSiteTitle>A Few Thoughts on Cryptographic Engineering</b:InternetSiteTitle>
    <b:Year>2015</b:Year>
    <b:Month>April</b:Month>
    <b:Day>2</b:Day>
    <b:URL>https://blog.cryptographyengineering.com/2015/04/02/truecrypt-report/</b:URL>
    <b:Author>
      <b:Author>
        <b:NameList>
          <b:Person>
            <b:Last>Green</b:Last>
            <b:First>Matthew</b:First>
          </b:Person>
        </b:NameList>
      </b:Author>
    </b:Author>
    <b:YearAccessed>2019</b:YearAccessed>
    <b:MonthAccessed>December</b:MonthAccessed>
    <b:DayAccessed>12</b:DayAccessed>
    <b:RefOrder>51</b:RefOrder>
  </b:Source>
  <b:Source>
    <b:Tag>Tru14</b:Tag>
    <b:SourceType>InternetSite</b:SourceType>
    <b:Guid>{83CE006D-0711-4E72-B5B6-9E5557C6CF1E}</b:Guid>
    <b:LCID>en-GB</b:LCID>
    <b:Title>True Goodbye: ‘Using TrueCrypt Is Not Secure’</b:Title>
    <b:InternetSiteTitle>Krebson Security</b:InternetSiteTitle>
    <b:Year>2014</b:Year>
    <b:Month>May</b:Month>
    <b:Day>29</b:Day>
    <b:URL>https://krebsonsecurity.com/2014/05/true-goodbye-using-truecrypt-is-not-secure/comment-page-2/</b:URL>
    <b:YearAccessed>2019</b:YearAccessed>
    <b:MonthAccessed>December</b:MonthAccessed>
    <b:DayAccessed>12</b:DayAccessed>
    <b:RefOrder>52</b:RefOrder>
  </b:Source>
  <b:Source>
    <b:Tag>Nat19</b:Tag>
    <b:SourceType>InternetSite</b:SourceType>
    <b:Guid>{66F22C28-EBC8-48C0-B21C-F6D090B4CAC7}</b:Guid>
    <b:LCID>en-GB</b:LCID>
    <b:Title>National security letter</b:Title>
    <b:InternetSiteTitle>Wikipedia</b:InternetSiteTitle>
    <b:URL>https://en.wikipedia.org/w/index.php?title=National_security_letter&amp;oldid=921648840</b:URL>
    <b:YearAccessed>2019</b:YearAccessed>
    <b:MonthAccessed>October</b:MonthAccessed>
    <b:DayAccessed>17</b:DayAccessed>
    <b:RefOrder>53</b:RefOrder>
  </b:Source>
  <b:Source>
    <b:Tag>BLA19</b:Tag>
    <b:SourceType>InternetSite</b:SourceType>
    <b:Guid>{97E0A489-032A-4309-A0E5-7962998827CC}</b:Guid>
    <b:Title>BLACKDUCK </b:Title>
    <b:URL>https://www.blackducksoftware.com/</b:URL>
    <b:LCID>en-GB</b:LCID>
    <b:ProductionCompany>Synopsis</b:ProductionCompany>
    <b:YearAccessed>2019</b:YearAccessed>
    <b:MonthAccessed>December</b:MonthAccessed>
    <b:DayAccessed>12</b:DayAccessed>
    <b:RefOrder>54</b:RefOrder>
  </b:Source>
  <b:Source>
    <b:Tag>20115</b:Tag>
    <b:SourceType>InternetSite</b:SourceType>
    <b:Guid>{864E725A-764B-4819-8301-7C4963F6908D}</b:Guid>
    <b:LCID>en-GB</b:LCID>
    <b:Title>2015 Future of Open Source Survey Results</b:Title>
    <b:InternetSiteTitle>SlideShare</b:InternetSiteTitle>
    <b:Year>2015</b:Year>
    <b:Month>April</b:Month>
    <b:Day>15</b:Day>
    <b:URL>https://www.slideshare.net/blackducksoftware/2015-future-of-open-source-survey-results/24-CASE_STUDYCUSTOMERCASE_STUDY_FORBast_Fosen</b:URL>
    <b:YearAccessed>2019</b:YearAccessed>
    <b:MonthAccessed>December</b:MonthAccessed>
    <b:DayAccessed>12</b:DayAccessed>
    <b:RefOrder>55</b:RefOrder>
  </b:Source>
  <b:Source>
    <b:Tag>Str17</b:Tag>
    <b:SourceType>InternetSite</b:SourceType>
    <b:Guid>{714451F5-4702-4805-8EB5-CB7EBC75B8AE}</b:Guid>
    <b:LCID>en-GB</b:LCID>
    <b:Author>
      <b:Author>
        <b:NameList>
          <b:Person>
            <b:Last>Strom</b:Last>
            <b:First>David</b:First>
          </b:Person>
        </b:NameList>
      </b:Author>
    </b:Author>
    <b:Title>The changing perception of open source in enterprise IT</b:Title>
    <b:InternetSiteTitle>Hewlett Packard Enterprise</b:InternetSiteTitle>
    <b:Year>2017</b:Year>
    <b:Month>December</b:Month>
    <b:Day>14</b:Day>
    <b:URL>https://www.hpe.com/us/en/insights/articles/the-changing-perception-of-open-source-in-enterprise-it-1712.html</b:URL>
    <b:YearAccessed>2019</b:YearAccessed>
    <b:MonthAccessed>December</b:MonthAccessed>
    <b:DayAccessed>12</b:DayAccessed>
    <b:RefOrder>56</b:RefOrder>
  </b:Source>
  <b:Source>
    <b:Tag>Abo19</b:Tag>
    <b:SourceType>InternetSite</b:SourceType>
    <b:Guid>{AB36BDFA-874D-4488-8FCA-9043ADB175D8}</b:Guid>
    <b:Title>About The Open Web Application Security Project</b:Title>
    <b:InternetSiteTitle>Open Web Application Security Project</b:InternetSiteTitle>
    <b:URL>https://www.owasp.org/index.php?title=About_The_Open_Web_Application_Security_Project&amp;oldid=256101</b:URL>
    <b:LCID>en-GB</b:LCID>
    <b:YearAccessed>2019</b:YearAccessed>
    <b:MonthAccessed>November</b:MonthAccessed>
    <b:DayAccessed>18</b:DayAccessed>
    <b:RefOrder>57</b:RefOrder>
  </b:Source>
  <b:Source>
    <b:Tag>OWA19</b:Tag>
    <b:SourceType>InternetSite</b:SourceType>
    <b:Guid>{BDF5706F-FD14-469E-BCB6-574C557AA0AA}</b:Guid>
    <b:LCID>en-GB</b:LCID>
    <b:Title>OWASP Dependency Check</b:Title>
    <b:InternetSiteTitle>Open Web Application Security Project</b:InternetSiteTitle>
    <b:URL>https://www.owasp.org/index.php?title=OWASP_Dependency_Check&amp;oldid=256036</b:URL>
    <b:YearAccessed>2019</b:YearAccessed>
    <b:MonthAccessed>November</b:MonthAccessed>
    <b:DayAccessed>12</b:DayAccessed>
    <b:RefOrder>58</b:RefOrder>
  </b:Source>
  <b:Source>
    <b:Tag>Cat19</b:Tag>
    <b:SourceType>InternetSite</b:SourceType>
    <b:Guid>{A2885AFF-C50A-41F2-B51C-0E6BDBE07755}</b:Guid>
    <b:LCID>en-GB</b:LCID>
    <b:Title>Category:OWASP Top Ten Project</b:Title>
    <b:InternetSiteTitle>Open Web Application Security Project</b:InternetSiteTitle>
    <b:URL>https://www.owasp.org/index.php?title=Category:OWASP_Top_Ten_Project&amp;oldid=252038</b:URL>
    <b:YearAccessed>2019</b:YearAccessed>
    <b:MonthAccessed>December</b:MonthAccessed>
    <b:DayAccessed>12</b:DayAccessed>
    <b:RefOrder>59</b:RefOrder>
  </b:Source>
  <b:Source>
    <b:Tag>Ope13</b:Tag>
    <b:SourceType>InternetSite</b:SourceType>
    <b:Guid>{78264601-13D3-4F39-8234-2B8FD66D3585}</b:Guid>
    <b:Author>
      <b:Author>
        <b:Corporate>Open Web Application Security Project</b:Corporate>
      </b:Author>
    </b:Author>
    <b:Title>OWASP Top 10 - 2013</b:Title>
    <b:InternetSiteTitle>Open Web Application Security Project</b:InternetSiteTitle>
    <b:Year>2013</b:Year>
    <b:URL>https://storage.googleapis.com/google-code-archive-downloads/v2/code.google.com/owasptop10/OWASP%20Top%2010%20-%202013.pdf</b:URL>
    <b:YearAccessed>2019</b:YearAccessed>
    <b:MonthAccessed>December</b:MonthAccessed>
    <b:DayAccessed>12</b:DayAccessed>
    <b:RefOrder>60</b:RefOrder>
  </b:Source>
  <b:Source>
    <b:Tag>Wir19</b:Tag>
    <b:SourceType>InternetSite</b:SourceType>
    <b:Guid>{C003A5DD-F250-4E91-B378-04A8EBC12329}</b:Guid>
    <b:Title>Wired Equivalent Privacy</b:Title>
    <b:InternetSiteTitle>Wikipedia</b:InternetSiteTitle>
    <b:URL>https://en.wikipedia.org/w/index.php?title=Wired_Equivalent_Privacy&amp;oldid=927918317</b:URL>
    <b:LCID>en-GB</b:LCID>
    <b:YearAccessed>2019</b:YearAccessed>
    <b:MonthAccessed>November</b:MonthAccessed>
    <b:DayAccessed>25</b:DayAccessed>
    <b:RefOrder>61</b:RefOrder>
  </b:Source>
  <b:Source>
    <b:Tag>WPA19</b:Tag>
    <b:SourceType>InternetSite</b:SourceType>
    <b:Guid>{EBF7BE9E-2A0B-4EA2-B193-19B18E24C535}</b:Guid>
    <b:Title>WPA2</b:Title>
    <b:InternetSiteTitle>Wikipedia</b:InternetSiteTitle>
    <b:URL>https://de.wikipedia.org/w/index.php?title=WPA2&amp;oldid=194518394</b:URL>
    <b:LCID>en-GB</b:LCID>
    <b:YearAccessed>2019</b:YearAccessed>
    <b:MonthAccessed>November</b:MonthAccessed>
    <b:DayAccessed>30</b:DayAccessed>
    <b:RefOrder>62</b:RefOrder>
  </b:Source>
  <b:Source>
    <b:Tag>Buc18</b:Tag>
    <b:SourceType>InternetSite</b:SourceType>
    <b:Guid>{048D22AA-EB40-443B-BCBD-6BA7ADB696D1}</b:Guid>
    <b:LCID>en-GB</b:LCID>
    <b:Title>How we ended up in WPA3? – Wi-Fi Security Evolution</b:Title>
    <b:InternetSiteTitle>Grandmetric</b:InternetSiteTitle>
    <b:Year>2018</b:Year>
    <b:Month>July</b:Month>
    <b:Day>6</b:Day>
    <b:URL>https://www.grandmetric.com/2018/07/06/ended-wpa3-wi-fi-security-evolution/</b:URL>
    <b:Author>
      <b:Author>
        <b:NameList>
          <b:Person>
            <b:Last>Buczkowski</b:Last>
            <b:First>Mateusz</b:First>
          </b:Person>
        </b:NameList>
      </b:Author>
    </b:Author>
    <b:YearAccessed>2019</b:YearAccessed>
    <b:MonthAccessed>December</b:MonthAccessed>
    <b:DayAccessed>12</b:DayAccessed>
    <b:RefOrder>63</b:RefOrder>
  </b:Source>
  <b:Source>
    <b:Tag>Lin09</b:Tag>
    <b:SourceType>InternetSite</b:SourceType>
    <b:Guid>{E93A8D98-0DBF-45FA-BBC6-A4DCC092BAB2}</b:Guid>
    <b:LCID>en-GB</b:LCID>
    <b:InternetSiteTitle>Linux.com</b:InternetSiteTitle>
    <b:Year>2009</b:Year>
    <b:Month>November</b:Month>
    <b:Day>16</b:Day>
    <b:URL>https://www.linux.com/news/open-source-license-debate/</b:URL>
    <b:YearAccessed>2019</b:YearAccessed>
    <b:MonthAccessed>December</b:MonthAccessed>
    <b:DayAccessed>12</b:DayAccessed>
    <b:Title>Open Source License Debate</b:Title>
    <b:RefOrder>64</b:RefOrder>
  </b:Source>
</b:Sources>
</file>

<file path=customXml/itemProps1.xml><?xml version="1.0" encoding="utf-8"?>
<ds:datastoreItem xmlns:ds="http://schemas.openxmlformats.org/officeDocument/2006/customXml" ds:itemID="{407B89B6-C0B9-4276-A2AB-64DFD74B9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11411</Words>
  <Characters>66755</Characters>
  <Application>Microsoft Office Word</Application>
  <DocSecurity>0</DocSecurity>
  <Lines>1756</Lines>
  <Paragraphs>849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Vetter Nikolaus</dc:creator>
  <cp:keywords/>
  <dc:description/>
  <cp:lastModifiedBy>Vetter Nikolaus</cp:lastModifiedBy>
  <cp:revision>3</cp:revision>
  <dcterms:created xsi:type="dcterms:W3CDTF">2019-12-18T02:45:00Z</dcterms:created>
  <dcterms:modified xsi:type="dcterms:W3CDTF">2019-12-18T02:46:00Z</dcterms:modified>
</cp:coreProperties>
</file>